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DB3C55" w:rsidRDefault="00E20DE2" w:rsidP="008933B8">
      <w:pPr>
        <w:spacing w:line="240" w:lineRule="auto"/>
        <w:rPr>
          <w:rFonts w:ascii="Aptos Display" w:hAnsi="Aptos Display"/>
          <w:noProof/>
        </w:rPr>
      </w:pPr>
    </w:p>
    <w:p w14:paraId="641D97F3" w14:textId="2617AED5" w:rsidR="008933B8" w:rsidRPr="00DB3C55" w:rsidRDefault="008933B8" w:rsidP="008933B8">
      <w:pPr>
        <w:spacing w:line="240" w:lineRule="auto"/>
        <w:rPr>
          <w:rFonts w:ascii="Aptos Display" w:hAnsi="Aptos Display"/>
        </w:rPr>
      </w:pPr>
      <w:r w:rsidRPr="00DB3C55">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58F478E4" w:rsidR="001F5E1A" w:rsidRPr="00DB3C55" w:rsidRDefault="00631841" w:rsidP="000F5EBC">
      <w:pPr>
        <w:spacing w:line="240" w:lineRule="auto"/>
        <w:jc w:val="center"/>
        <w:rPr>
          <w:rFonts w:ascii="Aptos Display" w:hAnsi="Aptos Display"/>
          <w:b/>
          <w:bCs/>
          <w:sz w:val="56"/>
          <w:szCs w:val="56"/>
        </w:rPr>
      </w:pPr>
      <w:r w:rsidRPr="00DB3C55">
        <w:rPr>
          <w:rFonts w:ascii="Aptos Display" w:hAnsi="Aptos Display"/>
          <w:b/>
          <w:bCs/>
          <w:sz w:val="56"/>
          <w:szCs w:val="56"/>
        </w:rPr>
        <w:t>DISQUALIFICATION UNDER THE CHILDCARE ACT</w:t>
      </w:r>
    </w:p>
    <w:p w14:paraId="3D72CC03" w14:textId="77777777" w:rsidR="00E945D5" w:rsidRPr="00DB3C55"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DB3C55"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DB3C55"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DB3C55"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DB3C55"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DB3C55"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DB3C55"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DB3C55"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DB3C55"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1B18F1C" w14:textId="77777777" w:rsidR="009E2519" w:rsidRPr="00DB3C55" w:rsidRDefault="009E2519" w:rsidP="009E2519">
      <w:pPr>
        <w:rPr>
          <w:rFonts w:ascii="Aptos Display" w:hAnsi="Aptos Display"/>
        </w:rPr>
      </w:pPr>
    </w:p>
    <w:p w14:paraId="0FD6D31F" w14:textId="77777777" w:rsidR="00DB3C55" w:rsidRPr="00DB3C55" w:rsidRDefault="00DB3C55" w:rsidP="00DB3C55">
      <w:r w:rsidRPr="00DB3C55">
        <w:lastRenderedPageBreak/>
        <w:t>Policy Statement</w:t>
      </w:r>
    </w:p>
    <w:p w14:paraId="3F6E1012" w14:textId="77777777" w:rsidR="00DB3C55" w:rsidRPr="00DB3C55" w:rsidRDefault="00DB3C55" w:rsidP="00DB3C55">
      <w:pPr>
        <w:pStyle w:val="NormalWeb"/>
        <w:rPr>
          <w:rFonts w:ascii="Aptos Display" w:hAnsi="Aptos Display"/>
        </w:rPr>
      </w:pPr>
      <w:r w:rsidRPr="00DB3C55">
        <w:rPr>
          <w:rFonts w:ascii="Aptos Display" w:hAnsi="Aptos Display"/>
        </w:rPr>
        <w:t xml:space="preserve">Walk in the Park Nursery is committed to safeguarding and promoting the welfare of all children in our care, in accordance with the </w:t>
      </w:r>
      <w:r w:rsidRPr="00DB3C55">
        <w:rPr>
          <w:rStyle w:val="Strong"/>
          <w:rFonts w:ascii="Aptos Display" w:eastAsiaTheme="majorEastAsia" w:hAnsi="Aptos Display"/>
        </w:rPr>
        <w:t>Childcare Act 2006</w:t>
      </w:r>
      <w:r w:rsidRPr="00DB3C55">
        <w:rPr>
          <w:rFonts w:ascii="Aptos Display" w:hAnsi="Aptos Display"/>
        </w:rPr>
        <w:t>, and ensuring that all staff and volunteers are suitable to work with children aged 2–4 years. This policy outlines our procedures in relation to disqualification under the Childcare Act, ensuring compliance with statutory guidance, and maintaining the highest standards of safeguarding.</w:t>
      </w:r>
    </w:p>
    <w:p w14:paraId="7C6B6B23" w14:textId="77777777" w:rsidR="00DB3C55" w:rsidRPr="00DB3C55" w:rsidRDefault="00DB3C55" w:rsidP="00480E1B">
      <w:r w:rsidRPr="00DB3C55">
        <w:t>Purpose</w:t>
      </w:r>
    </w:p>
    <w:p w14:paraId="3FFA0D6F" w14:textId="77777777" w:rsidR="00DB3C55" w:rsidRPr="00DB3C55" w:rsidRDefault="00DB3C55" w:rsidP="00DB3C55">
      <w:pPr>
        <w:pStyle w:val="NormalWeb"/>
        <w:rPr>
          <w:rFonts w:ascii="Aptos Display" w:hAnsi="Aptos Display"/>
        </w:rPr>
      </w:pPr>
      <w:r w:rsidRPr="00DB3C55">
        <w:rPr>
          <w:rFonts w:ascii="Aptos Display" w:hAnsi="Aptos Display"/>
        </w:rPr>
        <w:t>The purpose of this policy is to:</w:t>
      </w:r>
    </w:p>
    <w:p w14:paraId="76E22E91" w14:textId="77777777" w:rsidR="00DB3C55" w:rsidRPr="00DB3C55" w:rsidRDefault="00DB3C55" w:rsidP="00DB3C55">
      <w:pPr>
        <w:pStyle w:val="NormalWeb"/>
        <w:numPr>
          <w:ilvl w:val="0"/>
          <w:numId w:val="26"/>
        </w:numPr>
        <w:rPr>
          <w:rFonts w:ascii="Aptos Display" w:hAnsi="Aptos Display"/>
        </w:rPr>
      </w:pPr>
      <w:r w:rsidRPr="00DB3C55">
        <w:rPr>
          <w:rFonts w:ascii="Aptos Display" w:hAnsi="Aptos Display"/>
        </w:rPr>
        <w:t>Prevent unsuitable persons from working with children.</w:t>
      </w:r>
    </w:p>
    <w:p w14:paraId="5E21694F" w14:textId="77777777" w:rsidR="00DB3C55" w:rsidRPr="00DB3C55" w:rsidRDefault="00DB3C55" w:rsidP="00DB3C55">
      <w:pPr>
        <w:pStyle w:val="NormalWeb"/>
        <w:numPr>
          <w:ilvl w:val="0"/>
          <w:numId w:val="26"/>
        </w:numPr>
        <w:rPr>
          <w:rFonts w:ascii="Aptos Display" w:hAnsi="Aptos Display"/>
        </w:rPr>
      </w:pPr>
      <w:r w:rsidRPr="00DB3C55">
        <w:rPr>
          <w:rFonts w:ascii="Aptos Display" w:hAnsi="Aptos Display"/>
        </w:rPr>
        <w:t xml:space="preserve">Comply with statutory requirements relating to disqualification under the </w:t>
      </w:r>
      <w:r w:rsidRPr="00DB3C55">
        <w:rPr>
          <w:rStyle w:val="Strong"/>
          <w:rFonts w:ascii="Aptos Display" w:eastAsiaTheme="majorEastAsia" w:hAnsi="Aptos Display"/>
        </w:rPr>
        <w:t>Childcare Act 2006</w:t>
      </w:r>
      <w:r w:rsidRPr="00DB3C55">
        <w:rPr>
          <w:rFonts w:ascii="Aptos Display" w:hAnsi="Aptos Display"/>
        </w:rPr>
        <w:t>.</w:t>
      </w:r>
    </w:p>
    <w:p w14:paraId="42D1E69F" w14:textId="77777777" w:rsidR="00DB3C55" w:rsidRPr="00DB3C55" w:rsidRDefault="00DB3C55" w:rsidP="00DB3C55">
      <w:pPr>
        <w:pStyle w:val="NormalWeb"/>
        <w:numPr>
          <w:ilvl w:val="0"/>
          <w:numId w:val="26"/>
        </w:numPr>
        <w:rPr>
          <w:rFonts w:ascii="Aptos Display" w:hAnsi="Aptos Display"/>
        </w:rPr>
      </w:pPr>
      <w:r w:rsidRPr="00DB3C55">
        <w:rPr>
          <w:rFonts w:ascii="Aptos Display" w:hAnsi="Aptos Display"/>
        </w:rPr>
        <w:t>Ensure all staff, volunteers, and agency personnel are thoroughly checked and monitored.</w:t>
      </w:r>
    </w:p>
    <w:p w14:paraId="09894352" w14:textId="77777777" w:rsidR="00DB3C55" w:rsidRPr="00DB3C55" w:rsidRDefault="00DB3C55" w:rsidP="00DB3C55">
      <w:pPr>
        <w:pStyle w:val="NormalWeb"/>
        <w:numPr>
          <w:ilvl w:val="0"/>
          <w:numId w:val="26"/>
        </w:numPr>
        <w:rPr>
          <w:rFonts w:ascii="Aptos Display" w:hAnsi="Aptos Display"/>
        </w:rPr>
      </w:pPr>
      <w:r w:rsidRPr="00DB3C55">
        <w:rPr>
          <w:rFonts w:ascii="Aptos Display" w:hAnsi="Aptos Display"/>
        </w:rPr>
        <w:t>Promote a culture of safeguarding within the nursery.</w:t>
      </w:r>
    </w:p>
    <w:p w14:paraId="71E8674B" w14:textId="77777777" w:rsidR="00DB3C55" w:rsidRPr="00DB3C55" w:rsidRDefault="00DB3C55" w:rsidP="00480E1B">
      <w:r w:rsidRPr="00DB3C55">
        <w:t>Scope</w:t>
      </w:r>
    </w:p>
    <w:p w14:paraId="7BCFA586" w14:textId="77777777" w:rsidR="00DB3C55" w:rsidRPr="00DB3C55" w:rsidRDefault="00DB3C55" w:rsidP="00DB3C55">
      <w:pPr>
        <w:pStyle w:val="NormalWeb"/>
        <w:rPr>
          <w:rFonts w:ascii="Aptos Display" w:hAnsi="Aptos Display"/>
        </w:rPr>
      </w:pPr>
      <w:r w:rsidRPr="00DB3C55">
        <w:rPr>
          <w:rFonts w:ascii="Aptos Display" w:hAnsi="Aptos Display"/>
        </w:rPr>
        <w:t>This policy applies to:</w:t>
      </w:r>
    </w:p>
    <w:p w14:paraId="680DFA7E" w14:textId="77777777" w:rsidR="00DB3C55" w:rsidRPr="00DB3C55" w:rsidRDefault="00DB3C55" w:rsidP="00DB3C55">
      <w:pPr>
        <w:pStyle w:val="NormalWeb"/>
        <w:numPr>
          <w:ilvl w:val="0"/>
          <w:numId w:val="27"/>
        </w:numPr>
        <w:rPr>
          <w:rFonts w:ascii="Aptos Display" w:hAnsi="Aptos Display"/>
        </w:rPr>
      </w:pPr>
      <w:r w:rsidRPr="00DB3C55">
        <w:rPr>
          <w:rFonts w:ascii="Aptos Display" w:hAnsi="Aptos Display"/>
        </w:rPr>
        <w:t>All staff employed directly by Walk in the Park Nursery.</w:t>
      </w:r>
    </w:p>
    <w:p w14:paraId="7B4F9481" w14:textId="77777777" w:rsidR="00DB3C55" w:rsidRPr="00DB3C55" w:rsidRDefault="00DB3C55" w:rsidP="00DB3C55">
      <w:pPr>
        <w:pStyle w:val="NormalWeb"/>
        <w:numPr>
          <w:ilvl w:val="0"/>
          <w:numId w:val="27"/>
        </w:numPr>
        <w:rPr>
          <w:rFonts w:ascii="Aptos Display" w:hAnsi="Aptos Display"/>
        </w:rPr>
      </w:pPr>
      <w:r w:rsidRPr="00DB3C55">
        <w:rPr>
          <w:rFonts w:ascii="Aptos Display" w:hAnsi="Aptos Display"/>
        </w:rPr>
        <w:t>Volunteers and students on placement.</w:t>
      </w:r>
    </w:p>
    <w:p w14:paraId="370105CF" w14:textId="77777777" w:rsidR="00DB3C55" w:rsidRPr="00DB3C55" w:rsidRDefault="00DB3C55" w:rsidP="00DB3C55">
      <w:pPr>
        <w:pStyle w:val="NormalWeb"/>
        <w:numPr>
          <w:ilvl w:val="0"/>
          <w:numId w:val="27"/>
        </w:numPr>
        <w:rPr>
          <w:rFonts w:ascii="Aptos Display" w:hAnsi="Aptos Display"/>
        </w:rPr>
      </w:pPr>
      <w:r w:rsidRPr="00DB3C55">
        <w:rPr>
          <w:rFonts w:ascii="Aptos Display" w:hAnsi="Aptos Display"/>
        </w:rPr>
        <w:t>Agency staff providing care or education to children aged 2–4 years.</w:t>
      </w:r>
    </w:p>
    <w:p w14:paraId="3D48B43C" w14:textId="77777777" w:rsidR="00DB3C55" w:rsidRPr="00DB3C55" w:rsidRDefault="00DB3C55" w:rsidP="00480E1B">
      <w:r w:rsidRPr="00DB3C55">
        <w:t>Legal and Regulatory Background</w:t>
      </w:r>
    </w:p>
    <w:p w14:paraId="29373A10" w14:textId="77777777" w:rsidR="00DB3C55" w:rsidRPr="00DB3C55" w:rsidRDefault="00DB3C55" w:rsidP="00DB3C55">
      <w:pPr>
        <w:pStyle w:val="NormalWeb"/>
        <w:rPr>
          <w:rFonts w:ascii="Aptos Display" w:hAnsi="Aptos Display"/>
        </w:rPr>
      </w:pPr>
      <w:r w:rsidRPr="00DB3C55">
        <w:rPr>
          <w:rFonts w:ascii="Aptos Display" w:hAnsi="Aptos Display"/>
        </w:rPr>
        <w:t xml:space="preserve">Under the </w:t>
      </w:r>
      <w:r w:rsidRPr="00DB3C55">
        <w:rPr>
          <w:rStyle w:val="Strong"/>
          <w:rFonts w:ascii="Aptos Display" w:eastAsiaTheme="majorEastAsia" w:hAnsi="Aptos Display"/>
        </w:rPr>
        <w:t>Childcare Act 2006</w:t>
      </w:r>
      <w:r w:rsidRPr="00DB3C55">
        <w:rPr>
          <w:rFonts w:ascii="Aptos Display" w:hAnsi="Aptos Display"/>
        </w:rPr>
        <w:t>, individuals may be disqualified from working in childcare if they meet certain criteria, including:</w:t>
      </w:r>
    </w:p>
    <w:p w14:paraId="46BB509A" w14:textId="77777777" w:rsidR="00DB3C55" w:rsidRPr="00DB3C55" w:rsidRDefault="00DB3C55" w:rsidP="00DB3C55">
      <w:pPr>
        <w:pStyle w:val="NormalWeb"/>
        <w:numPr>
          <w:ilvl w:val="0"/>
          <w:numId w:val="28"/>
        </w:numPr>
        <w:rPr>
          <w:rFonts w:ascii="Aptos Display" w:hAnsi="Aptos Display"/>
        </w:rPr>
      </w:pPr>
      <w:r w:rsidRPr="00DB3C55">
        <w:rPr>
          <w:rFonts w:ascii="Aptos Display" w:hAnsi="Aptos Display"/>
        </w:rPr>
        <w:t>Conviction for a relevant offence against a child or adult.</w:t>
      </w:r>
    </w:p>
    <w:p w14:paraId="1B100727" w14:textId="77777777" w:rsidR="00DB3C55" w:rsidRPr="00DB3C55" w:rsidRDefault="00DB3C55" w:rsidP="00DB3C55">
      <w:pPr>
        <w:pStyle w:val="NormalWeb"/>
        <w:numPr>
          <w:ilvl w:val="0"/>
          <w:numId w:val="28"/>
        </w:numPr>
        <w:rPr>
          <w:rFonts w:ascii="Aptos Display" w:hAnsi="Aptos Display"/>
        </w:rPr>
      </w:pPr>
      <w:r w:rsidRPr="00DB3C55">
        <w:rPr>
          <w:rFonts w:ascii="Aptos Display" w:hAnsi="Aptos Display"/>
        </w:rPr>
        <w:t>Inclusion on the DBS barred list.</w:t>
      </w:r>
    </w:p>
    <w:p w14:paraId="50EF2986" w14:textId="77777777" w:rsidR="00DB3C55" w:rsidRPr="00DB3C55" w:rsidRDefault="00DB3C55" w:rsidP="00DB3C55">
      <w:pPr>
        <w:pStyle w:val="NormalWeb"/>
        <w:numPr>
          <w:ilvl w:val="0"/>
          <w:numId w:val="28"/>
        </w:numPr>
        <w:rPr>
          <w:rFonts w:ascii="Aptos Display" w:hAnsi="Aptos Display"/>
        </w:rPr>
      </w:pPr>
      <w:r w:rsidRPr="00DB3C55">
        <w:rPr>
          <w:rFonts w:ascii="Aptos Display" w:hAnsi="Aptos Display"/>
        </w:rPr>
        <w:t xml:space="preserve">Other criteria defined by the </w:t>
      </w:r>
      <w:r w:rsidRPr="00DB3C55">
        <w:rPr>
          <w:rStyle w:val="Strong"/>
          <w:rFonts w:ascii="Aptos Display" w:eastAsiaTheme="majorEastAsia" w:hAnsi="Aptos Display"/>
        </w:rPr>
        <w:t>Disqualification Regulations 2018</w:t>
      </w:r>
      <w:r w:rsidRPr="00DB3C55">
        <w:rPr>
          <w:rFonts w:ascii="Aptos Display" w:hAnsi="Aptos Display"/>
        </w:rPr>
        <w:t>.</w:t>
      </w:r>
    </w:p>
    <w:p w14:paraId="0218E907" w14:textId="77777777" w:rsidR="00DB3C55" w:rsidRPr="00DB3C55" w:rsidRDefault="00DB3C55" w:rsidP="00DB3C55">
      <w:pPr>
        <w:pStyle w:val="NormalWeb"/>
        <w:rPr>
          <w:rFonts w:ascii="Aptos Display" w:hAnsi="Aptos Display"/>
        </w:rPr>
      </w:pPr>
      <w:r w:rsidRPr="00DB3C55">
        <w:rPr>
          <w:rFonts w:ascii="Aptos Display" w:hAnsi="Aptos Display"/>
        </w:rPr>
        <w:t>The nursery has a duty to ensure that all staff working in relevant settings are not disqualified and to take appropriate action if disqualification occurs.</w:t>
      </w:r>
    </w:p>
    <w:p w14:paraId="10B061E0" w14:textId="77777777" w:rsidR="00DB3C55" w:rsidRPr="00DB3C55" w:rsidRDefault="00DB3C55" w:rsidP="005A0329">
      <w:r w:rsidRPr="00DB3C55">
        <w:t>Recruitment Procedures</w:t>
      </w:r>
    </w:p>
    <w:p w14:paraId="59A787EC" w14:textId="77777777" w:rsidR="00DB3C55" w:rsidRPr="00DB3C55" w:rsidRDefault="00DB3C55" w:rsidP="00DB3C55">
      <w:pPr>
        <w:pStyle w:val="NormalWeb"/>
        <w:numPr>
          <w:ilvl w:val="0"/>
          <w:numId w:val="29"/>
        </w:numPr>
        <w:rPr>
          <w:rFonts w:ascii="Aptos Display" w:hAnsi="Aptos Display"/>
        </w:rPr>
      </w:pPr>
      <w:r w:rsidRPr="00DB3C55">
        <w:rPr>
          <w:rStyle w:val="Strong"/>
          <w:rFonts w:ascii="Aptos Display" w:eastAsiaTheme="majorEastAsia" w:hAnsi="Aptos Display"/>
        </w:rPr>
        <w:t>Pre-employment Checks</w:t>
      </w:r>
      <w:r w:rsidRPr="00DB3C55">
        <w:rPr>
          <w:rFonts w:ascii="Aptos Display" w:hAnsi="Aptos Display"/>
        </w:rPr>
        <w:t>:</w:t>
      </w:r>
    </w:p>
    <w:p w14:paraId="0B164666"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Enhanced Disclosure and Barring Service (DBS) check.</w:t>
      </w:r>
    </w:p>
    <w:p w14:paraId="70976C7A"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Identity verification and right to work in the UK.</w:t>
      </w:r>
    </w:p>
    <w:p w14:paraId="7C2971B6"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References from previous employers, particularly regarding safeguarding and childcare roles.</w:t>
      </w:r>
    </w:p>
    <w:p w14:paraId="5CFC5AD0"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Verification of qualifications relevant to early years education.</w:t>
      </w:r>
    </w:p>
    <w:p w14:paraId="5834B59A" w14:textId="77777777" w:rsidR="00DB3C55" w:rsidRPr="00DB3C55" w:rsidRDefault="00DB3C55" w:rsidP="00DB3C55">
      <w:pPr>
        <w:pStyle w:val="NormalWeb"/>
        <w:numPr>
          <w:ilvl w:val="0"/>
          <w:numId w:val="29"/>
        </w:numPr>
        <w:rPr>
          <w:rFonts w:ascii="Aptos Display" w:hAnsi="Aptos Display"/>
        </w:rPr>
      </w:pPr>
      <w:r w:rsidRPr="00DB3C55">
        <w:rPr>
          <w:rStyle w:val="Strong"/>
          <w:rFonts w:ascii="Aptos Display" w:eastAsiaTheme="majorEastAsia" w:hAnsi="Aptos Display"/>
        </w:rPr>
        <w:lastRenderedPageBreak/>
        <w:t>Declaration of Disqualification</w:t>
      </w:r>
      <w:r w:rsidRPr="00DB3C55">
        <w:rPr>
          <w:rFonts w:ascii="Aptos Display" w:hAnsi="Aptos Display"/>
        </w:rPr>
        <w:t>:</w:t>
      </w:r>
    </w:p>
    <w:p w14:paraId="7927BF31"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 xml:space="preserve">All new staff, volunteers, and students are required to complete a </w:t>
      </w:r>
      <w:r w:rsidRPr="00DB3C55">
        <w:rPr>
          <w:rStyle w:val="Strong"/>
          <w:rFonts w:ascii="Aptos Display" w:eastAsiaTheme="majorEastAsia" w:hAnsi="Aptos Display"/>
        </w:rPr>
        <w:t>disqualification declaration</w:t>
      </w:r>
      <w:r w:rsidRPr="00DB3C55">
        <w:rPr>
          <w:rFonts w:ascii="Aptos Display" w:hAnsi="Aptos Display"/>
        </w:rPr>
        <w:t xml:space="preserve"> form prior to starting.</w:t>
      </w:r>
    </w:p>
    <w:p w14:paraId="04DEAA5F"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The nursery will check that no person is disqualified under the Childcare Act 2006.</w:t>
      </w:r>
    </w:p>
    <w:p w14:paraId="6D3AC3D1"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Staff must inform the nursery immediately if circumstances change that could affect their suitability.</w:t>
      </w:r>
    </w:p>
    <w:p w14:paraId="027729CE" w14:textId="77777777" w:rsidR="00DB3C55" w:rsidRPr="00DB3C55" w:rsidRDefault="00DB3C55" w:rsidP="00DB3C55">
      <w:pPr>
        <w:pStyle w:val="NormalWeb"/>
        <w:numPr>
          <w:ilvl w:val="0"/>
          <w:numId w:val="29"/>
        </w:numPr>
        <w:rPr>
          <w:rFonts w:ascii="Aptos Display" w:hAnsi="Aptos Display"/>
        </w:rPr>
      </w:pPr>
      <w:r w:rsidRPr="00DB3C55">
        <w:rPr>
          <w:rStyle w:val="Strong"/>
          <w:rFonts w:ascii="Aptos Display" w:eastAsiaTheme="majorEastAsia" w:hAnsi="Aptos Display"/>
        </w:rPr>
        <w:t>Ongoing Monitoring</w:t>
      </w:r>
      <w:r w:rsidRPr="00DB3C55">
        <w:rPr>
          <w:rFonts w:ascii="Aptos Display" w:hAnsi="Aptos Display"/>
        </w:rPr>
        <w:t>:</w:t>
      </w:r>
    </w:p>
    <w:p w14:paraId="308B877F"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Staff will be reminded annually to update their disqualification declarations.</w:t>
      </w:r>
    </w:p>
    <w:p w14:paraId="73D9EDCD" w14:textId="77777777" w:rsidR="00DB3C55" w:rsidRPr="00DB3C55" w:rsidRDefault="00DB3C55" w:rsidP="00DB3C55">
      <w:pPr>
        <w:pStyle w:val="NormalWeb"/>
        <w:numPr>
          <w:ilvl w:val="1"/>
          <w:numId w:val="29"/>
        </w:numPr>
        <w:rPr>
          <w:rFonts w:ascii="Aptos Display" w:hAnsi="Aptos Display"/>
        </w:rPr>
      </w:pPr>
      <w:r w:rsidRPr="00DB3C55">
        <w:rPr>
          <w:rFonts w:ascii="Aptos Display" w:hAnsi="Aptos Display"/>
        </w:rPr>
        <w:t>Managers will monitor any changes in legislation or guidance relating to disqualification and ensure compliance.</w:t>
      </w:r>
    </w:p>
    <w:p w14:paraId="0A84BA13" w14:textId="77777777" w:rsidR="00DB3C55" w:rsidRPr="00DB3C55" w:rsidRDefault="00DB3C55" w:rsidP="005A0329">
      <w:r w:rsidRPr="00DB3C55">
        <w:t>Responding to Disqualification</w:t>
      </w:r>
    </w:p>
    <w:p w14:paraId="20E33442" w14:textId="77777777" w:rsidR="00DB3C55" w:rsidRPr="00DB3C55" w:rsidRDefault="00DB3C55" w:rsidP="00DB3C55">
      <w:pPr>
        <w:pStyle w:val="NormalWeb"/>
        <w:rPr>
          <w:rFonts w:ascii="Aptos Display" w:hAnsi="Aptos Display"/>
        </w:rPr>
      </w:pPr>
      <w:r w:rsidRPr="00DB3C55">
        <w:rPr>
          <w:rFonts w:ascii="Aptos Display" w:hAnsi="Aptos Display"/>
        </w:rPr>
        <w:t>If a staff member, volunteer, or agency worker is found to be disqualified:</w:t>
      </w:r>
    </w:p>
    <w:p w14:paraId="47589B26" w14:textId="77777777" w:rsidR="00DB3C55" w:rsidRPr="00DB3C55" w:rsidRDefault="00DB3C55" w:rsidP="00DB3C55">
      <w:pPr>
        <w:pStyle w:val="NormalWeb"/>
        <w:numPr>
          <w:ilvl w:val="0"/>
          <w:numId w:val="30"/>
        </w:numPr>
        <w:rPr>
          <w:rFonts w:ascii="Aptos Display" w:hAnsi="Aptos Display"/>
        </w:rPr>
      </w:pPr>
      <w:r w:rsidRPr="00DB3C55">
        <w:rPr>
          <w:rFonts w:ascii="Aptos Display" w:hAnsi="Aptos Display"/>
        </w:rPr>
        <w:t>Immediate suspension from duties involving direct contact with children.</w:t>
      </w:r>
    </w:p>
    <w:p w14:paraId="2D44CC1C" w14:textId="77777777" w:rsidR="00DB3C55" w:rsidRPr="00DB3C55" w:rsidRDefault="00DB3C55" w:rsidP="00DB3C55">
      <w:pPr>
        <w:pStyle w:val="NormalWeb"/>
        <w:numPr>
          <w:ilvl w:val="0"/>
          <w:numId w:val="30"/>
        </w:numPr>
        <w:rPr>
          <w:rFonts w:ascii="Aptos Display" w:hAnsi="Aptos Display"/>
        </w:rPr>
      </w:pPr>
      <w:r w:rsidRPr="00DB3C55">
        <w:rPr>
          <w:rFonts w:ascii="Aptos Display" w:hAnsi="Aptos Display"/>
        </w:rPr>
        <w:t xml:space="preserve">Investigation by the nursery management and, where appropriate, referral to local safeguarding authorities or </w:t>
      </w:r>
      <w:r w:rsidRPr="00DB3C55">
        <w:rPr>
          <w:rStyle w:val="Strong"/>
          <w:rFonts w:ascii="Aptos Display" w:eastAsiaTheme="majorEastAsia" w:hAnsi="Aptos Display"/>
        </w:rPr>
        <w:t>DDSCP</w:t>
      </w:r>
      <w:r w:rsidRPr="00DB3C55">
        <w:rPr>
          <w:rFonts w:ascii="Aptos Display" w:hAnsi="Aptos Display"/>
        </w:rPr>
        <w:t>.</w:t>
      </w:r>
    </w:p>
    <w:p w14:paraId="435716B4" w14:textId="77777777" w:rsidR="00DB3C55" w:rsidRPr="00DB3C55" w:rsidRDefault="00DB3C55" w:rsidP="00DB3C55">
      <w:pPr>
        <w:pStyle w:val="NormalWeb"/>
        <w:numPr>
          <w:ilvl w:val="0"/>
          <w:numId w:val="30"/>
        </w:numPr>
        <w:rPr>
          <w:rFonts w:ascii="Aptos Display" w:hAnsi="Aptos Display"/>
        </w:rPr>
      </w:pPr>
      <w:r w:rsidRPr="00DB3C55">
        <w:rPr>
          <w:rFonts w:ascii="Aptos Display" w:hAnsi="Aptos Display"/>
        </w:rPr>
        <w:t>Remedial action to ensure the safety of children, including possible termination of employment.</w:t>
      </w:r>
    </w:p>
    <w:p w14:paraId="7F0ECAA2" w14:textId="77777777" w:rsidR="00DB3C55" w:rsidRPr="00DB3C55" w:rsidRDefault="00DB3C55" w:rsidP="00DB3C55">
      <w:pPr>
        <w:pStyle w:val="NormalWeb"/>
        <w:numPr>
          <w:ilvl w:val="0"/>
          <w:numId w:val="30"/>
        </w:numPr>
        <w:rPr>
          <w:rFonts w:ascii="Aptos Display" w:hAnsi="Aptos Display"/>
        </w:rPr>
      </w:pPr>
      <w:r w:rsidRPr="00DB3C55">
        <w:rPr>
          <w:rFonts w:ascii="Aptos Display" w:hAnsi="Aptos Display"/>
        </w:rPr>
        <w:t>Record-keeping of actions taken to comply with statutory requirements.</w:t>
      </w:r>
    </w:p>
    <w:p w14:paraId="7580A17C" w14:textId="77777777" w:rsidR="00DB3C55" w:rsidRPr="00DB3C55" w:rsidRDefault="00DB3C55" w:rsidP="005A0329">
      <w:r w:rsidRPr="00DB3C55">
        <w:t>Record-Keeping</w:t>
      </w:r>
    </w:p>
    <w:p w14:paraId="62BFFCF8" w14:textId="77777777" w:rsidR="00DB3C55" w:rsidRPr="00DB3C55" w:rsidRDefault="00DB3C55" w:rsidP="00DB3C55">
      <w:pPr>
        <w:pStyle w:val="NormalWeb"/>
        <w:rPr>
          <w:rFonts w:ascii="Aptos Display" w:hAnsi="Aptos Display"/>
        </w:rPr>
      </w:pPr>
      <w:r w:rsidRPr="00DB3C55">
        <w:rPr>
          <w:rFonts w:ascii="Aptos Display" w:hAnsi="Aptos Display"/>
        </w:rPr>
        <w:t>The nursery maintains accurate and confidential records, including:</w:t>
      </w:r>
    </w:p>
    <w:p w14:paraId="7A5897B9" w14:textId="77777777" w:rsidR="00DB3C55" w:rsidRPr="00DB3C55" w:rsidRDefault="00DB3C55" w:rsidP="00DB3C55">
      <w:pPr>
        <w:pStyle w:val="NormalWeb"/>
        <w:numPr>
          <w:ilvl w:val="0"/>
          <w:numId w:val="31"/>
        </w:numPr>
        <w:rPr>
          <w:rFonts w:ascii="Aptos Display" w:hAnsi="Aptos Display"/>
        </w:rPr>
      </w:pPr>
      <w:r w:rsidRPr="00DB3C55">
        <w:rPr>
          <w:rFonts w:ascii="Aptos Display" w:hAnsi="Aptos Display"/>
        </w:rPr>
        <w:t>Disqualification declarations.</w:t>
      </w:r>
    </w:p>
    <w:p w14:paraId="33C1880C" w14:textId="77777777" w:rsidR="00DB3C55" w:rsidRPr="00DB3C55" w:rsidRDefault="00DB3C55" w:rsidP="00DB3C55">
      <w:pPr>
        <w:pStyle w:val="NormalWeb"/>
        <w:numPr>
          <w:ilvl w:val="0"/>
          <w:numId w:val="31"/>
        </w:numPr>
        <w:rPr>
          <w:rFonts w:ascii="Aptos Display" w:hAnsi="Aptos Display"/>
        </w:rPr>
      </w:pPr>
      <w:r w:rsidRPr="00DB3C55">
        <w:rPr>
          <w:rFonts w:ascii="Aptos Display" w:hAnsi="Aptos Display"/>
        </w:rPr>
        <w:t>DBS checks and relevant safeguarding information.</w:t>
      </w:r>
    </w:p>
    <w:p w14:paraId="228D074F" w14:textId="77777777" w:rsidR="00DB3C55" w:rsidRPr="00DB3C55" w:rsidRDefault="00DB3C55" w:rsidP="00DB3C55">
      <w:pPr>
        <w:pStyle w:val="NormalWeb"/>
        <w:numPr>
          <w:ilvl w:val="0"/>
          <w:numId w:val="31"/>
        </w:numPr>
        <w:rPr>
          <w:rFonts w:ascii="Aptos Display" w:hAnsi="Aptos Display"/>
        </w:rPr>
      </w:pPr>
      <w:r w:rsidRPr="00DB3C55">
        <w:rPr>
          <w:rFonts w:ascii="Aptos Display" w:hAnsi="Aptos Display"/>
        </w:rPr>
        <w:t>Any action taken in response to disqualification.</w:t>
      </w:r>
    </w:p>
    <w:p w14:paraId="175E181A" w14:textId="77777777" w:rsidR="00DB3C55" w:rsidRPr="00DB3C55" w:rsidRDefault="00DB3C55" w:rsidP="00DB3C55">
      <w:pPr>
        <w:pStyle w:val="NormalWeb"/>
        <w:rPr>
          <w:rFonts w:ascii="Aptos Display" w:hAnsi="Aptos Display"/>
        </w:rPr>
      </w:pPr>
      <w:r w:rsidRPr="00DB3C55">
        <w:rPr>
          <w:rFonts w:ascii="Aptos Display" w:hAnsi="Aptos Display"/>
        </w:rPr>
        <w:t>All records are kept securely in accordance with GDPR and are only accessible to senior management and relevant safeguarding authorities.</w:t>
      </w:r>
    </w:p>
    <w:p w14:paraId="0FCF4BFB" w14:textId="77777777" w:rsidR="00DB3C55" w:rsidRPr="00DB3C55" w:rsidRDefault="00DB3C55" w:rsidP="005A0329">
      <w:r w:rsidRPr="00DB3C55">
        <w:t>Staff Training</w:t>
      </w:r>
    </w:p>
    <w:p w14:paraId="1EA287F2" w14:textId="77777777" w:rsidR="00DB3C55" w:rsidRPr="00DB3C55" w:rsidRDefault="00DB3C55" w:rsidP="00DB3C55">
      <w:pPr>
        <w:pStyle w:val="NormalWeb"/>
        <w:rPr>
          <w:rFonts w:ascii="Aptos Display" w:hAnsi="Aptos Display"/>
        </w:rPr>
      </w:pPr>
      <w:r w:rsidRPr="00DB3C55">
        <w:rPr>
          <w:rFonts w:ascii="Aptos Display" w:hAnsi="Aptos Display"/>
        </w:rPr>
        <w:t>All staff will receive induction and ongoing training covering:</w:t>
      </w:r>
    </w:p>
    <w:p w14:paraId="5C460563" w14:textId="77777777" w:rsidR="00DB3C55" w:rsidRPr="00DB3C55" w:rsidRDefault="00DB3C55" w:rsidP="00DB3C55">
      <w:pPr>
        <w:pStyle w:val="NormalWeb"/>
        <w:numPr>
          <w:ilvl w:val="0"/>
          <w:numId w:val="32"/>
        </w:numPr>
        <w:rPr>
          <w:rFonts w:ascii="Aptos Display" w:hAnsi="Aptos Display"/>
        </w:rPr>
      </w:pPr>
      <w:r w:rsidRPr="00DB3C55">
        <w:rPr>
          <w:rFonts w:ascii="Aptos Display" w:hAnsi="Aptos Display"/>
        </w:rPr>
        <w:t>Safeguarding policies and procedures.</w:t>
      </w:r>
    </w:p>
    <w:p w14:paraId="054982D5" w14:textId="77777777" w:rsidR="00DB3C55" w:rsidRPr="00DB3C55" w:rsidRDefault="00DB3C55" w:rsidP="00DB3C55">
      <w:pPr>
        <w:pStyle w:val="NormalWeb"/>
        <w:numPr>
          <w:ilvl w:val="0"/>
          <w:numId w:val="32"/>
        </w:numPr>
        <w:rPr>
          <w:rFonts w:ascii="Aptos Display" w:hAnsi="Aptos Display"/>
        </w:rPr>
      </w:pPr>
      <w:r w:rsidRPr="00DB3C55">
        <w:rPr>
          <w:rFonts w:ascii="Aptos Display" w:hAnsi="Aptos Display"/>
        </w:rPr>
        <w:t>Understanding disqualification under the Childcare Act 2006.</w:t>
      </w:r>
    </w:p>
    <w:p w14:paraId="702CCD03" w14:textId="77777777" w:rsidR="00DB3C55" w:rsidRPr="00DB3C55" w:rsidRDefault="00DB3C55" w:rsidP="00DB3C55">
      <w:pPr>
        <w:pStyle w:val="NormalWeb"/>
        <w:numPr>
          <w:ilvl w:val="0"/>
          <w:numId w:val="32"/>
        </w:numPr>
        <w:rPr>
          <w:rFonts w:ascii="Aptos Display" w:hAnsi="Aptos Display"/>
        </w:rPr>
      </w:pPr>
      <w:r w:rsidRPr="00DB3C55">
        <w:rPr>
          <w:rFonts w:ascii="Aptos Display" w:hAnsi="Aptos Display"/>
        </w:rPr>
        <w:t>Procedures for reporting concerns or changes in disqualification status.</w:t>
      </w:r>
    </w:p>
    <w:p w14:paraId="01C1EFAB" w14:textId="77777777" w:rsidR="00DB3C55" w:rsidRPr="00DB3C55" w:rsidRDefault="00DB3C55" w:rsidP="005A0329">
      <w:r w:rsidRPr="00DB3C55">
        <w:t>Responsibility</w:t>
      </w:r>
    </w:p>
    <w:p w14:paraId="0814251A" w14:textId="77777777" w:rsidR="00DB3C55" w:rsidRPr="00DB3C55" w:rsidRDefault="00DB3C55" w:rsidP="00DB3C55">
      <w:pPr>
        <w:pStyle w:val="NormalWeb"/>
        <w:rPr>
          <w:rFonts w:ascii="Aptos Display" w:hAnsi="Aptos Display"/>
        </w:rPr>
      </w:pPr>
      <w:r w:rsidRPr="00DB3C55">
        <w:rPr>
          <w:rFonts w:ascii="Aptos Display" w:hAnsi="Aptos Display"/>
        </w:rPr>
        <w:t>The Nursery Manager holds ultimate responsibility for the implementation of this policy and ensuring compliance with statutory requirements. All staff share responsibility for safeguarding children and must adhere to this policy.</w:t>
      </w:r>
    </w:p>
    <w:p w14:paraId="07E00FD9" w14:textId="77777777" w:rsidR="00DB3C55" w:rsidRPr="00DB3C55" w:rsidRDefault="00DB3C55" w:rsidP="005A0329">
      <w:r w:rsidRPr="00DB3C55">
        <w:lastRenderedPageBreak/>
        <w:t>Review</w:t>
      </w:r>
    </w:p>
    <w:p w14:paraId="39CCA12F" w14:textId="77777777" w:rsidR="00DB3C55" w:rsidRPr="00DB3C55" w:rsidRDefault="00DB3C55" w:rsidP="00DB3C55">
      <w:pPr>
        <w:pStyle w:val="NormalWeb"/>
        <w:rPr>
          <w:rFonts w:ascii="Aptos Display" w:hAnsi="Aptos Display"/>
        </w:rPr>
      </w:pPr>
      <w:r w:rsidRPr="00DB3C55">
        <w:rPr>
          <w:rFonts w:ascii="Aptos Display" w:hAnsi="Aptos Display"/>
        </w:rPr>
        <w:t xml:space="preserve">This policy will be reviewed annually or earlier if there are changes to legislation, statutory guidance, or local safeguarding procedures as outlined by </w:t>
      </w:r>
      <w:r w:rsidRPr="00DB3C55">
        <w:rPr>
          <w:rStyle w:val="Strong"/>
          <w:rFonts w:ascii="Aptos Display" w:eastAsiaTheme="majorEastAsia" w:hAnsi="Aptos Display"/>
        </w:rPr>
        <w:t>DDSCP</w:t>
      </w:r>
      <w:r w:rsidRPr="00DB3C55">
        <w:rPr>
          <w:rFonts w:ascii="Aptos Display" w:hAnsi="Aptos Display"/>
        </w:rPr>
        <w:t>.</w:t>
      </w:r>
    </w:p>
    <w:p w14:paraId="7A505CD8" w14:textId="77777777" w:rsidR="00DB3C55" w:rsidRPr="00DB3C55" w:rsidRDefault="00DB3C55" w:rsidP="00DB3C55">
      <w:pPr>
        <w:rPr>
          <w:rFonts w:ascii="Aptos Display" w:hAnsi="Aptos Display"/>
        </w:rPr>
      </w:pPr>
      <w:r w:rsidRPr="00DB3C55">
        <w:rPr>
          <w:rFonts w:ascii="Aptos Display" w:hAnsi="Aptos Display"/>
        </w:rPr>
        <w:pict w14:anchorId="28779D35">
          <v:rect id="_x0000_i1517" style="width:0;height:1.5pt" o:hralign="center" o:hrstd="t" o:hr="t" fillcolor="#a0a0a0" stroked="f"/>
        </w:pict>
      </w:r>
    </w:p>
    <w:p w14:paraId="7806BC6E" w14:textId="77777777" w:rsidR="00DB3C55" w:rsidRPr="00DB3C55" w:rsidRDefault="00DB3C55" w:rsidP="00DB3C55">
      <w:pPr>
        <w:pStyle w:val="NormalWeb"/>
        <w:rPr>
          <w:rFonts w:ascii="Aptos Display" w:hAnsi="Aptos Display"/>
        </w:rPr>
      </w:pPr>
      <w:r w:rsidRPr="00DB3C55">
        <w:rPr>
          <w:rStyle w:val="Strong"/>
          <w:rFonts w:ascii="Aptos Display" w:eastAsiaTheme="majorEastAsia" w:hAnsi="Aptos Display"/>
        </w:rPr>
        <w:t>References</w:t>
      </w:r>
      <w:r w:rsidRPr="00DB3C55">
        <w:rPr>
          <w:rFonts w:ascii="Aptos Display" w:hAnsi="Aptos Display"/>
        </w:rPr>
        <w:t>:</w:t>
      </w:r>
    </w:p>
    <w:p w14:paraId="3577D2CE" w14:textId="77777777" w:rsidR="00DB3C55" w:rsidRDefault="00DB3C55" w:rsidP="00DB3C55">
      <w:pPr>
        <w:pStyle w:val="NormalWeb"/>
        <w:numPr>
          <w:ilvl w:val="0"/>
          <w:numId w:val="33"/>
        </w:numPr>
        <w:rPr>
          <w:rFonts w:ascii="Aptos Display" w:hAnsi="Aptos Display"/>
        </w:rPr>
      </w:pPr>
      <w:r w:rsidRPr="00DB3C55">
        <w:rPr>
          <w:rStyle w:val="Strong"/>
          <w:rFonts w:ascii="Aptos Display" w:eastAsiaTheme="majorEastAsia" w:hAnsi="Aptos Display"/>
        </w:rPr>
        <w:t>Early Years Foundation Stage (EYFS) 2025</w:t>
      </w:r>
      <w:r w:rsidRPr="00DB3C55">
        <w:rPr>
          <w:rFonts w:ascii="Aptos Display" w:hAnsi="Aptos Display"/>
        </w:rPr>
        <w:t xml:space="preserve"> – Sections: </w:t>
      </w:r>
      <w:r w:rsidRPr="00DB3C55">
        <w:rPr>
          <w:rStyle w:val="Emphasis"/>
          <w:rFonts w:ascii="Aptos Display" w:eastAsiaTheme="majorEastAsia" w:hAnsi="Aptos Display"/>
        </w:rPr>
        <w:t>Statutory Framework</w:t>
      </w:r>
      <w:r w:rsidRPr="00DB3C55">
        <w:rPr>
          <w:rFonts w:ascii="Aptos Display" w:hAnsi="Aptos Display"/>
        </w:rPr>
        <w:t>, Safeguarding and Welfare Requirements.</w:t>
      </w:r>
    </w:p>
    <w:p w14:paraId="0DB6B266" w14:textId="0B8720B2" w:rsidR="00480E1B" w:rsidRPr="00DB3C55" w:rsidRDefault="00480E1B" w:rsidP="00480E1B">
      <w:pPr>
        <w:pStyle w:val="NormalWeb"/>
        <w:numPr>
          <w:ilvl w:val="0"/>
          <w:numId w:val="33"/>
        </w:numPr>
        <w:rPr>
          <w:rFonts w:ascii="Aptos Display" w:hAnsi="Aptos Display"/>
        </w:rPr>
      </w:pPr>
      <w:r>
        <w:rPr>
          <w:rFonts w:ascii="Aptos Display" w:hAnsi="Aptos Display"/>
        </w:rPr>
        <w:t>D</w:t>
      </w:r>
      <w:r w:rsidRPr="00DB3C55">
        <w:rPr>
          <w:rFonts w:ascii="Aptos Display" w:hAnsi="Aptos Display"/>
        </w:rPr>
        <w:t xml:space="preserve">isqualification under the </w:t>
      </w:r>
      <w:r w:rsidRPr="00DB3C55">
        <w:rPr>
          <w:rStyle w:val="Strong"/>
          <w:rFonts w:ascii="Aptos Display" w:eastAsiaTheme="majorEastAsia" w:hAnsi="Aptos Display"/>
        </w:rPr>
        <w:t>Childcare Act 2006</w:t>
      </w:r>
      <w:r w:rsidRPr="00DB3C55">
        <w:rPr>
          <w:rFonts w:ascii="Aptos Display" w:hAnsi="Aptos Display"/>
        </w:rPr>
        <w:t>.</w:t>
      </w:r>
    </w:p>
    <w:p w14:paraId="50DEF2A4" w14:textId="77777777" w:rsidR="00DB3C55" w:rsidRPr="00DB3C55" w:rsidRDefault="00DB3C55" w:rsidP="00DB3C55">
      <w:pPr>
        <w:pStyle w:val="NormalWeb"/>
        <w:numPr>
          <w:ilvl w:val="0"/>
          <w:numId w:val="33"/>
        </w:numPr>
        <w:rPr>
          <w:rFonts w:ascii="Aptos Display" w:hAnsi="Aptos Display"/>
        </w:rPr>
      </w:pPr>
      <w:r w:rsidRPr="00DB3C55">
        <w:rPr>
          <w:rStyle w:val="Strong"/>
          <w:rFonts w:ascii="Aptos Display" w:eastAsiaTheme="majorEastAsia" w:hAnsi="Aptos Display"/>
        </w:rPr>
        <w:t>Derby and Derbyshire Safeguarding Children Partnership (DDSCP)</w:t>
      </w:r>
      <w:r w:rsidRPr="00DB3C55">
        <w:rPr>
          <w:rFonts w:ascii="Aptos Display" w:hAnsi="Aptos Display"/>
        </w:rPr>
        <w:t xml:space="preserve"> – Local safeguarding procedures and guidance.</w:t>
      </w:r>
    </w:p>
    <w:p w14:paraId="5C2BCB3F" w14:textId="77777777" w:rsidR="00631841" w:rsidRPr="00DB3C55" w:rsidRDefault="00631841" w:rsidP="009E2519">
      <w:pPr>
        <w:rPr>
          <w:rFonts w:ascii="Aptos Display" w:hAnsi="Aptos Display"/>
        </w:rPr>
      </w:pPr>
    </w:p>
    <w:sectPr w:rsidR="00631841" w:rsidRPr="00DB3C55"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57B72"/>
    <w:multiLevelType w:val="multilevel"/>
    <w:tmpl w:val="0FB87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FD53D8"/>
    <w:multiLevelType w:val="multilevel"/>
    <w:tmpl w:val="BC30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9752B"/>
    <w:multiLevelType w:val="multilevel"/>
    <w:tmpl w:val="849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302E9"/>
    <w:multiLevelType w:val="multilevel"/>
    <w:tmpl w:val="B3960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0F6524"/>
    <w:multiLevelType w:val="multilevel"/>
    <w:tmpl w:val="E6804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C85771"/>
    <w:multiLevelType w:val="multilevel"/>
    <w:tmpl w:val="C350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8F0C84"/>
    <w:multiLevelType w:val="multilevel"/>
    <w:tmpl w:val="C5D29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D21D98"/>
    <w:multiLevelType w:val="multilevel"/>
    <w:tmpl w:val="3266C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9D6D7A"/>
    <w:multiLevelType w:val="multilevel"/>
    <w:tmpl w:val="3F787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BE03F2"/>
    <w:multiLevelType w:val="multilevel"/>
    <w:tmpl w:val="FEEA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2942ED"/>
    <w:multiLevelType w:val="multilevel"/>
    <w:tmpl w:val="A052F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871448"/>
    <w:multiLevelType w:val="multilevel"/>
    <w:tmpl w:val="772C6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C04E50"/>
    <w:multiLevelType w:val="multilevel"/>
    <w:tmpl w:val="0E5E9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2B02F3"/>
    <w:multiLevelType w:val="multilevel"/>
    <w:tmpl w:val="AB880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2A3B34"/>
    <w:multiLevelType w:val="multilevel"/>
    <w:tmpl w:val="0D40C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3A4E6C"/>
    <w:multiLevelType w:val="multilevel"/>
    <w:tmpl w:val="8A2AF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626A5C"/>
    <w:multiLevelType w:val="multilevel"/>
    <w:tmpl w:val="44CA7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DD1ADB"/>
    <w:multiLevelType w:val="multilevel"/>
    <w:tmpl w:val="E6B2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A946D5"/>
    <w:multiLevelType w:val="multilevel"/>
    <w:tmpl w:val="51E88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9C7166"/>
    <w:multiLevelType w:val="multilevel"/>
    <w:tmpl w:val="6F54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59277B"/>
    <w:multiLevelType w:val="multilevel"/>
    <w:tmpl w:val="8C58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A023A6"/>
    <w:multiLevelType w:val="multilevel"/>
    <w:tmpl w:val="AFE42B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36E574C"/>
    <w:multiLevelType w:val="multilevel"/>
    <w:tmpl w:val="AC026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7B3DF2"/>
    <w:multiLevelType w:val="multilevel"/>
    <w:tmpl w:val="68342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C03C33"/>
    <w:multiLevelType w:val="multilevel"/>
    <w:tmpl w:val="62DC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B80407"/>
    <w:multiLevelType w:val="multilevel"/>
    <w:tmpl w:val="4386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31561D0"/>
    <w:multiLevelType w:val="multilevel"/>
    <w:tmpl w:val="691AA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932AE4"/>
    <w:multiLevelType w:val="multilevel"/>
    <w:tmpl w:val="525270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804845"/>
    <w:multiLevelType w:val="multilevel"/>
    <w:tmpl w:val="8E18A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E0719A"/>
    <w:multiLevelType w:val="multilevel"/>
    <w:tmpl w:val="D19C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663499"/>
    <w:multiLevelType w:val="multilevel"/>
    <w:tmpl w:val="0106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3546E5"/>
    <w:multiLevelType w:val="multilevel"/>
    <w:tmpl w:val="15861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541912"/>
    <w:multiLevelType w:val="multilevel"/>
    <w:tmpl w:val="10087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8198388">
    <w:abstractNumId w:val="3"/>
  </w:num>
  <w:num w:numId="2" w16cid:durableId="396901843">
    <w:abstractNumId w:val="0"/>
  </w:num>
  <w:num w:numId="3" w16cid:durableId="1126319049">
    <w:abstractNumId w:val="30"/>
  </w:num>
  <w:num w:numId="4" w16cid:durableId="1157499495">
    <w:abstractNumId w:val="18"/>
  </w:num>
  <w:num w:numId="5" w16cid:durableId="36391067">
    <w:abstractNumId w:val="20"/>
  </w:num>
  <w:num w:numId="6" w16cid:durableId="2099672737">
    <w:abstractNumId w:val="10"/>
  </w:num>
  <w:num w:numId="7" w16cid:durableId="1309899505">
    <w:abstractNumId w:val="23"/>
  </w:num>
  <w:num w:numId="8" w16cid:durableId="1445727642">
    <w:abstractNumId w:val="15"/>
  </w:num>
  <w:num w:numId="9" w16cid:durableId="1182357592">
    <w:abstractNumId w:val="29"/>
  </w:num>
  <w:num w:numId="10" w16cid:durableId="256867500">
    <w:abstractNumId w:val="13"/>
  </w:num>
  <w:num w:numId="11" w16cid:durableId="1268149085">
    <w:abstractNumId w:val="4"/>
  </w:num>
  <w:num w:numId="12" w16cid:durableId="416636781">
    <w:abstractNumId w:val="2"/>
  </w:num>
  <w:num w:numId="13" w16cid:durableId="15931972">
    <w:abstractNumId w:val="7"/>
  </w:num>
  <w:num w:numId="14" w16cid:durableId="488404079">
    <w:abstractNumId w:val="26"/>
  </w:num>
  <w:num w:numId="15" w16cid:durableId="1971981627">
    <w:abstractNumId w:val="6"/>
  </w:num>
  <w:num w:numId="16" w16cid:durableId="237522189">
    <w:abstractNumId w:val="12"/>
  </w:num>
  <w:num w:numId="17" w16cid:durableId="1286039449">
    <w:abstractNumId w:val="8"/>
  </w:num>
  <w:num w:numId="18" w16cid:durableId="694232445">
    <w:abstractNumId w:val="14"/>
  </w:num>
  <w:num w:numId="19" w16cid:durableId="2118020251">
    <w:abstractNumId w:val="16"/>
  </w:num>
  <w:num w:numId="20" w16cid:durableId="1804689647">
    <w:abstractNumId w:val="21"/>
  </w:num>
  <w:num w:numId="21" w16cid:durableId="2086609479">
    <w:abstractNumId w:val="1"/>
  </w:num>
  <w:num w:numId="22" w16cid:durableId="950823606">
    <w:abstractNumId w:val="9"/>
  </w:num>
  <w:num w:numId="23" w16cid:durableId="779376448">
    <w:abstractNumId w:val="5"/>
  </w:num>
  <w:num w:numId="24" w16cid:durableId="62610323">
    <w:abstractNumId w:val="31"/>
  </w:num>
  <w:num w:numId="25" w16cid:durableId="376243886">
    <w:abstractNumId w:val="24"/>
  </w:num>
  <w:num w:numId="26" w16cid:durableId="950014346">
    <w:abstractNumId w:val="17"/>
  </w:num>
  <w:num w:numId="27" w16cid:durableId="944851427">
    <w:abstractNumId w:val="32"/>
  </w:num>
  <w:num w:numId="28" w16cid:durableId="406726123">
    <w:abstractNumId w:val="19"/>
  </w:num>
  <w:num w:numId="29" w16cid:durableId="1118064167">
    <w:abstractNumId w:val="27"/>
  </w:num>
  <w:num w:numId="30" w16cid:durableId="646475605">
    <w:abstractNumId w:val="28"/>
  </w:num>
  <w:num w:numId="31" w16cid:durableId="484199417">
    <w:abstractNumId w:val="25"/>
  </w:num>
  <w:num w:numId="32" w16cid:durableId="276718406">
    <w:abstractNumId w:val="22"/>
  </w:num>
  <w:num w:numId="33" w16cid:durableId="1644848184">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724BB"/>
    <w:rsid w:val="0007680B"/>
    <w:rsid w:val="0008413B"/>
    <w:rsid w:val="000C4083"/>
    <w:rsid w:val="000C6EC5"/>
    <w:rsid w:val="000E3BD3"/>
    <w:rsid w:val="000F5EBC"/>
    <w:rsid w:val="00103DB4"/>
    <w:rsid w:val="001277C7"/>
    <w:rsid w:val="0013777D"/>
    <w:rsid w:val="00152C6E"/>
    <w:rsid w:val="00161608"/>
    <w:rsid w:val="001C2E5A"/>
    <w:rsid w:val="001C3944"/>
    <w:rsid w:val="001C6EE9"/>
    <w:rsid w:val="001D21BF"/>
    <w:rsid w:val="001D784F"/>
    <w:rsid w:val="001F5E1A"/>
    <w:rsid w:val="002345A6"/>
    <w:rsid w:val="002561BC"/>
    <w:rsid w:val="002578B2"/>
    <w:rsid w:val="00277B4C"/>
    <w:rsid w:val="002843BF"/>
    <w:rsid w:val="00286F56"/>
    <w:rsid w:val="002A491B"/>
    <w:rsid w:val="002C19C9"/>
    <w:rsid w:val="002D2DD3"/>
    <w:rsid w:val="002D6032"/>
    <w:rsid w:val="00324093"/>
    <w:rsid w:val="0034715E"/>
    <w:rsid w:val="00357638"/>
    <w:rsid w:val="00394E0B"/>
    <w:rsid w:val="003A6DC4"/>
    <w:rsid w:val="003B6578"/>
    <w:rsid w:val="003C7CC2"/>
    <w:rsid w:val="003E6DFB"/>
    <w:rsid w:val="00413014"/>
    <w:rsid w:val="0045234E"/>
    <w:rsid w:val="004546B5"/>
    <w:rsid w:val="00475B24"/>
    <w:rsid w:val="00480E1B"/>
    <w:rsid w:val="004A4BC2"/>
    <w:rsid w:val="004A6ADE"/>
    <w:rsid w:val="004B4446"/>
    <w:rsid w:val="004B6962"/>
    <w:rsid w:val="004D7E38"/>
    <w:rsid w:val="004F3BE8"/>
    <w:rsid w:val="00504249"/>
    <w:rsid w:val="005102DD"/>
    <w:rsid w:val="005146EC"/>
    <w:rsid w:val="00553F50"/>
    <w:rsid w:val="005543CC"/>
    <w:rsid w:val="00572EF8"/>
    <w:rsid w:val="005A0161"/>
    <w:rsid w:val="005A0329"/>
    <w:rsid w:val="005B0191"/>
    <w:rsid w:val="005C1B7F"/>
    <w:rsid w:val="005C41A4"/>
    <w:rsid w:val="005E07F7"/>
    <w:rsid w:val="00602C2E"/>
    <w:rsid w:val="00631841"/>
    <w:rsid w:val="0063520D"/>
    <w:rsid w:val="00640388"/>
    <w:rsid w:val="00644815"/>
    <w:rsid w:val="006519D0"/>
    <w:rsid w:val="00664F47"/>
    <w:rsid w:val="00682095"/>
    <w:rsid w:val="00687C60"/>
    <w:rsid w:val="00694146"/>
    <w:rsid w:val="006A11B4"/>
    <w:rsid w:val="006B1B86"/>
    <w:rsid w:val="006E0BAC"/>
    <w:rsid w:val="0070626D"/>
    <w:rsid w:val="00717448"/>
    <w:rsid w:val="00755156"/>
    <w:rsid w:val="0075533B"/>
    <w:rsid w:val="00781DB7"/>
    <w:rsid w:val="00790B4B"/>
    <w:rsid w:val="007C0BB1"/>
    <w:rsid w:val="007E1EB3"/>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F16A6"/>
    <w:rsid w:val="00904E79"/>
    <w:rsid w:val="009106F9"/>
    <w:rsid w:val="0093070D"/>
    <w:rsid w:val="00945E85"/>
    <w:rsid w:val="0096189C"/>
    <w:rsid w:val="009C5B0F"/>
    <w:rsid w:val="009E2519"/>
    <w:rsid w:val="009E3410"/>
    <w:rsid w:val="009E5576"/>
    <w:rsid w:val="009E6102"/>
    <w:rsid w:val="00A100A8"/>
    <w:rsid w:val="00A21213"/>
    <w:rsid w:val="00A25541"/>
    <w:rsid w:val="00A663DD"/>
    <w:rsid w:val="00A66A74"/>
    <w:rsid w:val="00A82194"/>
    <w:rsid w:val="00A84978"/>
    <w:rsid w:val="00AA0AAC"/>
    <w:rsid w:val="00AA1F86"/>
    <w:rsid w:val="00AA217C"/>
    <w:rsid w:val="00AD23BB"/>
    <w:rsid w:val="00AD2492"/>
    <w:rsid w:val="00AD680B"/>
    <w:rsid w:val="00AE138A"/>
    <w:rsid w:val="00B00E12"/>
    <w:rsid w:val="00B037E2"/>
    <w:rsid w:val="00B03A95"/>
    <w:rsid w:val="00B136F2"/>
    <w:rsid w:val="00B31031"/>
    <w:rsid w:val="00B77C4C"/>
    <w:rsid w:val="00B85B69"/>
    <w:rsid w:val="00B908C9"/>
    <w:rsid w:val="00BC1A32"/>
    <w:rsid w:val="00BE0616"/>
    <w:rsid w:val="00BF26A0"/>
    <w:rsid w:val="00C13AD8"/>
    <w:rsid w:val="00C20C48"/>
    <w:rsid w:val="00C6387B"/>
    <w:rsid w:val="00C9092F"/>
    <w:rsid w:val="00CA1130"/>
    <w:rsid w:val="00CA380A"/>
    <w:rsid w:val="00CB7E5F"/>
    <w:rsid w:val="00CE18C4"/>
    <w:rsid w:val="00CE1E8B"/>
    <w:rsid w:val="00CF3BAA"/>
    <w:rsid w:val="00D0262D"/>
    <w:rsid w:val="00D266A5"/>
    <w:rsid w:val="00D35A56"/>
    <w:rsid w:val="00D41EF8"/>
    <w:rsid w:val="00D6692B"/>
    <w:rsid w:val="00D92758"/>
    <w:rsid w:val="00DA2945"/>
    <w:rsid w:val="00DA3762"/>
    <w:rsid w:val="00DB3C55"/>
    <w:rsid w:val="00DD2692"/>
    <w:rsid w:val="00DE142D"/>
    <w:rsid w:val="00DE3CC8"/>
    <w:rsid w:val="00E005AD"/>
    <w:rsid w:val="00E20DE2"/>
    <w:rsid w:val="00E44E31"/>
    <w:rsid w:val="00E46C3A"/>
    <w:rsid w:val="00E56407"/>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618</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6</cp:revision>
  <dcterms:created xsi:type="dcterms:W3CDTF">2025-08-15T12:53:00Z</dcterms:created>
  <dcterms:modified xsi:type="dcterms:W3CDTF">2025-08-15T12:57:00Z</dcterms:modified>
</cp:coreProperties>
</file>