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D4AF7" w14:textId="77777777" w:rsidR="009406C8" w:rsidRPr="009406C8" w:rsidRDefault="009406C8" w:rsidP="009406C8">
      <w:pPr>
        <w:pStyle w:val="Heading1"/>
        <w:spacing w:before="0"/>
        <w:rPr>
          <w:rFonts w:ascii="Calibri" w:hAnsi="Calibri" w:cs="Calibri"/>
          <w:color w:val="auto"/>
          <w:sz w:val="36"/>
          <w:szCs w:val="36"/>
        </w:rPr>
      </w:pPr>
      <w:r w:rsidRPr="009406C8">
        <w:rPr>
          <w:rFonts w:ascii="Segoe UI Emoji" w:hAnsi="Segoe UI Emoji" w:cs="Segoe UI Emoji"/>
          <w:color w:val="auto"/>
        </w:rPr>
        <w:t>🧼</w:t>
      </w:r>
      <w:r w:rsidRPr="009406C8">
        <w:rPr>
          <w:rFonts w:ascii="Calibri" w:hAnsi="Calibri" w:cs="Calibri"/>
          <w:color w:val="auto"/>
        </w:rPr>
        <w:t xml:space="preserve"> </w:t>
      </w:r>
      <w:r w:rsidRPr="009406C8">
        <w:rPr>
          <w:rFonts w:ascii="Calibri" w:hAnsi="Calibri" w:cs="Calibri"/>
          <w:b/>
          <w:bCs/>
          <w:color w:val="auto"/>
          <w:sz w:val="44"/>
          <w:szCs w:val="44"/>
        </w:rPr>
        <w:t>Infection Control Policy</w:t>
      </w:r>
    </w:p>
    <w:p w14:paraId="3551AA24" w14:textId="77777777" w:rsidR="009406C8" w:rsidRPr="009406C8" w:rsidRDefault="009406C8" w:rsidP="009406C8">
      <w:pPr>
        <w:pStyle w:val="Heading3"/>
        <w:rPr>
          <w:rFonts w:ascii="Calibri" w:hAnsi="Calibri" w:cs="Calibri"/>
          <w:b/>
          <w:bCs/>
          <w:color w:val="auto"/>
        </w:rPr>
      </w:pPr>
      <w:r w:rsidRPr="009406C8">
        <w:rPr>
          <w:rFonts w:ascii="Calibri" w:hAnsi="Calibri" w:cs="Calibri"/>
          <w:b/>
          <w:bCs/>
          <w:color w:val="auto"/>
        </w:rPr>
        <w:t>1. Purpose &amp; Scope</w:t>
      </w:r>
    </w:p>
    <w:p w14:paraId="18F8FAB3" w14:textId="77777777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</w:rPr>
        <w:t>This policy ensures that infection prevention is embedded in practice and aligns with:</w:t>
      </w:r>
      <w:r w:rsidRPr="009406C8">
        <w:rPr>
          <w:rFonts w:ascii="Calibri" w:hAnsi="Calibri" w:cs="Calibri"/>
        </w:rPr>
        <w:br/>
        <w:t>- EYFS Statutory Framework (2024/25)</w:t>
      </w:r>
      <w:r w:rsidRPr="009406C8">
        <w:rPr>
          <w:rFonts w:ascii="Calibri" w:hAnsi="Calibri" w:cs="Calibri"/>
        </w:rPr>
        <w:br/>
        <w:t>- Derby City Council Public Health Guidelines for Early Years Settings</w:t>
      </w:r>
      <w:r w:rsidRPr="009406C8">
        <w:rPr>
          <w:rFonts w:ascii="Calibri" w:hAnsi="Calibri" w:cs="Calibri"/>
        </w:rPr>
        <w:br/>
        <w:t>- Health and Safety at Work Act 1974</w:t>
      </w:r>
      <w:r w:rsidRPr="009406C8">
        <w:rPr>
          <w:rFonts w:ascii="Calibri" w:hAnsi="Calibri" w:cs="Calibri"/>
        </w:rPr>
        <w:br/>
        <w:t>- COSHH (Control of Substances Hazardous to Health) Regulations 2002</w:t>
      </w:r>
    </w:p>
    <w:p w14:paraId="22B673C7" w14:textId="77777777" w:rsidR="009406C8" w:rsidRPr="009406C8" w:rsidRDefault="009406C8" w:rsidP="009406C8">
      <w:pPr>
        <w:pStyle w:val="Heading3"/>
        <w:rPr>
          <w:rFonts w:ascii="Calibri" w:hAnsi="Calibri" w:cs="Calibri"/>
          <w:b/>
          <w:bCs/>
          <w:color w:val="auto"/>
        </w:rPr>
      </w:pPr>
      <w:r w:rsidRPr="009406C8">
        <w:rPr>
          <w:rFonts w:ascii="Calibri" w:hAnsi="Calibri" w:cs="Calibri"/>
          <w:b/>
          <w:bCs/>
          <w:color w:val="auto"/>
        </w:rPr>
        <w:t>2. Responsibilities</w:t>
      </w:r>
    </w:p>
    <w:p w14:paraId="4C846F76" w14:textId="77777777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</w:rPr>
        <w:t>- Manager ensures policies and staff training are up to date.</w:t>
      </w:r>
      <w:r w:rsidRPr="009406C8">
        <w:rPr>
          <w:rFonts w:ascii="Calibri" w:hAnsi="Calibri" w:cs="Calibri"/>
        </w:rPr>
        <w:br/>
        <w:t>- All staff follow infection prevention procedures.</w:t>
      </w:r>
      <w:r w:rsidRPr="009406C8">
        <w:rPr>
          <w:rFonts w:ascii="Calibri" w:hAnsi="Calibri" w:cs="Calibri"/>
        </w:rPr>
        <w:br/>
        <w:t>- Cleaning staff/contractors follow approved hygiene protocols.</w:t>
      </w:r>
      <w:r w:rsidRPr="009406C8">
        <w:rPr>
          <w:rFonts w:ascii="Calibri" w:hAnsi="Calibri" w:cs="Calibri"/>
        </w:rPr>
        <w:br/>
        <w:t>- All records are available for inspection by Ofsted or the local authority.</w:t>
      </w:r>
    </w:p>
    <w:p w14:paraId="0FB4D75D" w14:textId="77777777" w:rsidR="009406C8" w:rsidRPr="009406C8" w:rsidRDefault="009406C8" w:rsidP="009406C8">
      <w:pPr>
        <w:pStyle w:val="Heading3"/>
        <w:rPr>
          <w:rFonts w:ascii="Calibri" w:hAnsi="Calibri" w:cs="Calibri"/>
          <w:b/>
          <w:bCs/>
          <w:color w:val="auto"/>
        </w:rPr>
      </w:pPr>
      <w:r w:rsidRPr="009406C8">
        <w:rPr>
          <w:rFonts w:ascii="Calibri" w:hAnsi="Calibri" w:cs="Calibri"/>
          <w:b/>
          <w:bCs/>
          <w:color w:val="auto"/>
        </w:rPr>
        <w:t>3. Hand Hygiene</w:t>
      </w:r>
    </w:p>
    <w:p w14:paraId="27B6C7EE" w14:textId="77777777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</w:rPr>
        <w:t>Children and staff must wash hands:</w:t>
      </w:r>
      <w:r w:rsidRPr="009406C8">
        <w:rPr>
          <w:rFonts w:ascii="Calibri" w:hAnsi="Calibri" w:cs="Calibri"/>
        </w:rPr>
        <w:br/>
        <w:t>- Upon arrival and before leaving</w:t>
      </w:r>
      <w:r w:rsidRPr="009406C8">
        <w:rPr>
          <w:rFonts w:ascii="Calibri" w:hAnsi="Calibri" w:cs="Calibri"/>
        </w:rPr>
        <w:br/>
        <w:t>- Before/after meals and snacks</w:t>
      </w:r>
      <w:r w:rsidRPr="009406C8">
        <w:rPr>
          <w:rFonts w:ascii="Calibri" w:hAnsi="Calibri" w:cs="Calibri"/>
        </w:rPr>
        <w:br/>
        <w:t>- After toileting or nappy changes</w:t>
      </w:r>
      <w:r w:rsidRPr="009406C8">
        <w:rPr>
          <w:rFonts w:ascii="Calibri" w:hAnsi="Calibri" w:cs="Calibri"/>
        </w:rPr>
        <w:br/>
        <w:t>- After playing outdoors or handling pets/garden equipment</w:t>
      </w:r>
      <w:r w:rsidRPr="009406C8">
        <w:rPr>
          <w:rFonts w:ascii="Calibri" w:hAnsi="Calibri" w:cs="Calibri"/>
        </w:rPr>
        <w:br/>
      </w:r>
      <w:r w:rsidRPr="009406C8">
        <w:rPr>
          <w:rFonts w:ascii="Calibri" w:hAnsi="Calibri" w:cs="Calibri"/>
        </w:rPr>
        <w:br/>
        <w:t>Supervision is provided for all children under 5.</w:t>
      </w:r>
    </w:p>
    <w:p w14:paraId="2A20B155" w14:textId="77777777" w:rsidR="009406C8" w:rsidRPr="009406C8" w:rsidRDefault="009406C8" w:rsidP="009406C8">
      <w:pPr>
        <w:pStyle w:val="Heading3"/>
        <w:rPr>
          <w:rFonts w:ascii="Calibri" w:hAnsi="Calibri" w:cs="Calibri"/>
          <w:b/>
          <w:bCs/>
          <w:color w:val="auto"/>
        </w:rPr>
      </w:pPr>
      <w:r w:rsidRPr="009406C8">
        <w:rPr>
          <w:rFonts w:ascii="Calibri" w:hAnsi="Calibri" w:cs="Calibri"/>
          <w:b/>
          <w:bCs/>
          <w:color w:val="auto"/>
        </w:rPr>
        <w:t>4. Cleaning Schedule</w:t>
      </w:r>
    </w:p>
    <w:p w14:paraId="433FC260" w14:textId="77777777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</w:rPr>
        <w:t>The setting follows a detailed cleaning log. Toys and equipment are cleaned and rotated in line with Derby’s 'Infection Control in Early Years' toolkit. Disinfectants meet BS EN1276 or BS EN13697 standards.</w:t>
      </w:r>
    </w:p>
    <w:p w14:paraId="0010B512" w14:textId="77777777" w:rsidR="009406C8" w:rsidRPr="009406C8" w:rsidRDefault="009406C8" w:rsidP="009406C8">
      <w:pPr>
        <w:pStyle w:val="Heading3"/>
        <w:rPr>
          <w:rFonts w:ascii="Calibri" w:hAnsi="Calibri" w:cs="Calibri"/>
          <w:b/>
          <w:bCs/>
          <w:color w:val="auto"/>
        </w:rPr>
      </w:pPr>
      <w:r w:rsidRPr="009406C8">
        <w:rPr>
          <w:rFonts w:ascii="Calibri" w:hAnsi="Calibri" w:cs="Calibri"/>
          <w:b/>
          <w:bCs/>
          <w:color w:val="auto"/>
        </w:rPr>
        <w:t>5. Nappy Changing &amp; Toileting</w:t>
      </w:r>
    </w:p>
    <w:p w14:paraId="1BFF1F00" w14:textId="77777777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</w:rPr>
        <w:t>Separate changing area with PPE. Gloves/aprons for every change. Non-latex gloves used. Hands washed after each change. Mats disinfected between uses.</w:t>
      </w:r>
    </w:p>
    <w:p w14:paraId="255503F7" w14:textId="77777777" w:rsidR="009406C8" w:rsidRPr="009406C8" w:rsidRDefault="009406C8" w:rsidP="009406C8">
      <w:pPr>
        <w:pStyle w:val="Heading3"/>
        <w:rPr>
          <w:rFonts w:ascii="Calibri" w:hAnsi="Calibri" w:cs="Calibri"/>
          <w:b/>
          <w:bCs/>
          <w:color w:val="auto"/>
        </w:rPr>
      </w:pPr>
      <w:r w:rsidRPr="009406C8">
        <w:rPr>
          <w:rFonts w:ascii="Calibri" w:hAnsi="Calibri" w:cs="Calibri"/>
          <w:b/>
          <w:bCs/>
          <w:color w:val="auto"/>
        </w:rPr>
        <w:t>6. Food Preparation</w:t>
      </w:r>
    </w:p>
    <w:p w14:paraId="4985EE5A" w14:textId="77777777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</w:rPr>
        <w:t>Separate cloths for cleaning and food. Colour-coded chopping boards. Daily kitchen hygiene checklist. Standards meet DCC Environmental Health guidelines.</w:t>
      </w:r>
    </w:p>
    <w:p w14:paraId="3215C172" w14:textId="77777777" w:rsidR="009406C8" w:rsidRPr="009406C8" w:rsidRDefault="009406C8" w:rsidP="009406C8">
      <w:pPr>
        <w:pStyle w:val="Heading3"/>
        <w:rPr>
          <w:rFonts w:ascii="Calibri" w:hAnsi="Calibri" w:cs="Calibri"/>
          <w:b/>
          <w:bCs/>
          <w:color w:val="auto"/>
        </w:rPr>
      </w:pPr>
      <w:r w:rsidRPr="009406C8">
        <w:rPr>
          <w:rFonts w:ascii="Calibri" w:hAnsi="Calibri" w:cs="Calibri"/>
          <w:b/>
          <w:bCs/>
          <w:color w:val="auto"/>
        </w:rPr>
        <w:lastRenderedPageBreak/>
        <w:t>7. Illness &amp; Exclusion Policy</w:t>
      </w:r>
    </w:p>
    <w:p w14:paraId="07AB0896" w14:textId="77777777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</w:rPr>
        <w:t xml:space="preserve">48 hours exclusion after </w:t>
      </w:r>
      <w:proofErr w:type="spellStart"/>
      <w:r w:rsidRPr="009406C8">
        <w:rPr>
          <w:rFonts w:ascii="Calibri" w:hAnsi="Calibri" w:cs="Calibri"/>
        </w:rPr>
        <w:t>diarrhoea</w:t>
      </w:r>
      <w:proofErr w:type="spellEnd"/>
      <w:r w:rsidRPr="009406C8">
        <w:rPr>
          <w:rFonts w:ascii="Calibri" w:hAnsi="Calibri" w:cs="Calibri"/>
        </w:rPr>
        <w:t>/vomiting. Chickenpox until crusted. Flu/COVID: 5 days minimum. Parents are informed and guided as per latest DCC advice.</w:t>
      </w:r>
    </w:p>
    <w:p w14:paraId="4775119F" w14:textId="77777777" w:rsidR="009406C8" w:rsidRPr="009406C8" w:rsidRDefault="009406C8" w:rsidP="009406C8">
      <w:pPr>
        <w:pStyle w:val="Heading3"/>
        <w:rPr>
          <w:rFonts w:ascii="Calibri" w:hAnsi="Calibri" w:cs="Calibri"/>
          <w:b/>
          <w:bCs/>
          <w:color w:val="auto"/>
        </w:rPr>
      </w:pPr>
      <w:r w:rsidRPr="009406C8">
        <w:rPr>
          <w:rFonts w:ascii="Calibri" w:hAnsi="Calibri" w:cs="Calibri"/>
          <w:b/>
          <w:bCs/>
          <w:color w:val="auto"/>
        </w:rPr>
        <w:t>8. PPE</w:t>
      </w:r>
    </w:p>
    <w:p w14:paraId="7131E444" w14:textId="77777777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</w:rPr>
        <w:t>Mandatory for: Cleaning up bodily fluids, first aid, food handling, and nappy changes. Single-use PPE is disposed of in clinical bins.</w:t>
      </w:r>
    </w:p>
    <w:p w14:paraId="220EE6F0" w14:textId="77777777" w:rsidR="009406C8" w:rsidRPr="009406C8" w:rsidRDefault="009406C8" w:rsidP="009406C8">
      <w:pPr>
        <w:pStyle w:val="Heading3"/>
        <w:rPr>
          <w:rFonts w:ascii="Calibri" w:hAnsi="Calibri" w:cs="Calibri"/>
          <w:b/>
          <w:bCs/>
          <w:color w:val="auto"/>
        </w:rPr>
      </w:pPr>
      <w:r w:rsidRPr="009406C8">
        <w:rPr>
          <w:rFonts w:ascii="Calibri" w:hAnsi="Calibri" w:cs="Calibri"/>
          <w:b/>
          <w:bCs/>
          <w:color w:val="auto"/>
        </w:rPr>
        <w:t>9. Waste Disposal</w:t>
      </w:r>
    </w:p>
    <w:p w14:paraId="30BE3DC2" w14:textId="77777777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</w:rPr>
        <w:t>Nappy/clinical waste is double-bagged and stored in lidded bins. Collected by licensed contractor in line with DCC requirements.</w:t>
      </w:r>
    </w:p>
    <w:p w14:paraId="0D541AA4" w14:textId="77777777" w:rsidR="009406C8" w:rsidRPr="009406C8" w:rsidRDefault="009406C8" w:rsidP="009406C8">
      <w:pPr>
        <w:pStyle w:val="Heading3"/>
        <w:rPr>
          <w:rFonts w:ascii="Calibri" w:hAnsi="Calibri" w:cs="Calibri"/>
          <w:b/>
          <w:bCs/>
          <w:color w:val="auto"/>
        </w:rPr>
      </w:pPr>
      <w:r w:rsidRPr="009406C8">
        <w:rPr>
          <w:rFonts w:ascii="Calibri" w:hAnsi="Calibri" w:cs="Calibri"/>
          <w:b/>
          <w:bCs/>
          <w:color w:val="auto"/>
        </w:rPr>
        <w:t>10. Training &amp; Monitoring</w:t>
      </w:r>
    </w:p>
    <w:p w14:paraId="6E8EACEA" w14:textId="77777777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</w:rPr>
        <w:t>Annual infection control training from DCC-approved provider. Monthly audits by manager.</w:t>
      </w:r>
    </w:p>
    <w:p w14:paraId="728C74B5" w14:textId="77777777" w:rsidR="009406C8" w:rsidRPr="009406C8" w:rsidRDefault="009406C8" w:rsidP="009406C8">
      <w:pPr>
        <w:pStyle w:val="Heading3"/>
        <w:rPr>
          <w:rFonts w:ascii="Calibri" w:hAnsi="Calibri" w:cs="Calibri"/>
          <w:b/>
          <w:bCs/>
          <w:color w:val="auto"/>
        </w:rPr>
      </w:pPr>
      <w:r w:rsidRPr="009406C8">
        <w:rPr>
          <w:rFonts w:ascii="Calibri" w:hAnsi="Calibri" w:cs="Calibri"/>
          <w:b/>
          <w:bCs/>
          <w:color w:val="auto"/>
        </w:rPr>
        <w:t>11. COVID-19 / Flu Outbreak Response</w:t>
      </w:r>
    </w:p>
    <w:p w14:paraId="11662C95" w14:textId="77777777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</w:rPr>
        <w:t>Enhanced cleaning. Inform DCC if 2+ linked cases. Bubble system may be reintroduced if advised.</w:t>
      </w:r>
    </w:p>
    <w:p w14:paraId="17C9081A" w14:textId="77777777" w:rsidR="009406C8" w:rsidRPr="009406C8" w:rsidRDefault="009406C8" w:rsidP="009406C8">
      <w:pPr>
        <w:pStyle w:val="Heading3"/>
        <w:rPr>
          <w:rFonts w:ascii="Calibri" w:hAnsi="Calibri" w:cs="Calibri"/>
          <w:b/>
          <w:bCs/>
          <w:color w:val="auto"/>
        </w:rPr>
      </w:pPr>
      <w:r w:rsidRPr="009406C8">
        <w:rPr>
          <w:rFonts w:ascii="Calibri" w:hAnsi="Calibri" w:cs="Calibri"/>
          <w:b/>
          <w:bCs/>
          <w:color w:val="auto"/>
        </w:rPr>
        <w:t>12. Policy Review</w:t>
      </w:r>
    </w:p>
    <w:p w14:paraId="16489B39" w14:textId="77777777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</w:rPr>
        <w:t>Reviewed annually or after an outbreak/public health update.</w:t>
      </w:r>
    </w:p>
    <w:p w14:paraId="7A77A202" w14:textId="3394FCE4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</w:rPr>
        <w:br/>
      </w:r>
      <w:r w:rsidRPr="009406C8">
        <w:rPr>
          <w:rFonts w:ascii="Calibri" w:hAnsi="Calibri" w:cs="Calibri"/>
          <w:b/>
          <w:bCs/>
        </w:rPr>
        <w:t>Policy Approved:</w:t>
      </w:r>
      <w:r w:rsidRPr="009406C8">
        <w:rPr>
          <w:rFonts w:ascii="Calibri" w:hAnsi="Calibri" w:cs="Calibri"/>
        </w:rPr>
        <w:t xml:space="preserve"> 23 July 2025</w:t>
      </w:r>
    </w:p>
    <w:p w14:paraId="5A8F31CB" w14:textId="340F1C79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  <w:b/>
          <w:bCs/>
        </w:rPr>
        <w:t>Next Review:</w:t>
      </w:r>
      <w:r w:rsidRPr="009406C8">
        <w:rPr>
          <w:rFonts w:ascii="Calibri" w:hAnsi="Calibri" w:cs="Calibri"/>
        </w:rPr>
        <w:t xml:space="preserve"> 23 July 2026</w:t>
      </w:r>
    </w:p>
    <w:p w14:paraId="42761761" w14:textId="79741792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  <w:b/>
          <w:bCs/>
        </w:rPr>
        <w:t>Signed by Manager:</w:t>
      </w:r>
      <w:r w:rsidRPr="009406C8">
        <w:rPr>
          <w:rFonts w:ascii="Calibri" w:hAnsi="Calibri" w:cs="Calibri"/>
        </w:rPr>
        <w:t xml:space="preserve"> _________________________</w:t>
      </w:r>
    </w:p>
    <w:p w14:paraId="476BCDE3" w14:textId="5FF814DF" w:rsidR="009406C8" w:rsidRPr="009406C8" w:rsidRDefault="009406C8" w:rsidP="009406C8">
      <w:pPr>
        <w:rPr>
          <w:rFonts w:ascii="Calibri" w:hAnsi="Calibri" w:cs="Calibri"/>
        </w:rPr>
      </w:pPr>
      <w:r w:rsidRPr="009406C8">
        <w:rPr>
          <w:rFonts w:ascii="Calibri" w:hAnsi="Calibri" w:cs="Calibri"/>
          <w:b/>
          <w:bCs/>
        </w:rPr>
        <w:t>Approved by (Designated Safeguarding Lead):</w:t>
      </w:r>
      <w:r w:rsidRPr="009406C8">
        <w:rPr>
          <w:rFonts w:ascii="Calibri" w:hAnsi="Calibri" w:cs="Calibri"/>
        </w:rPr>
        <w:t xml:space="preserve"> _________________________</w:t>
      </w:r>
    </w:p>
    <w:p w14:paraId="045DBCFC" w14:textId="77777777" w:rsidR="00820624" w:rsidRPr="009406C8" w:rsidRDefault="00820624">
      <w:pPr>
        <w:rPr>
          <w:rFonts w:ascii="Calibri" w:hAnsi="Calibri" w:cs="Calibri"/>
        </w:rPr>
      </w:pPr>
    </w:p>
    <w:sectPr w:rsidR="00820624" w:rsidRPr="009406C8" w:rsidSect="009406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6C8"/>
    <w:rsid w:val="001D7380"/>
    <w:rsid w:val="00820624"/>
    <w:rsid w:val="009406C8"/>
    <w:rsid w:val="00AB4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B4C7E"/>
  <w15:chartTrackingRefBased/>
  <w15:docId w15:val="{B7576692-8C8B-481F-83A6-B2EAD916D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06C8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06C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06C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406C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06C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06C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06C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06C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06C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06C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06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06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406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06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06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06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06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06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06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06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406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06C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406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06C8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406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06C8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406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06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06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06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AK Innovative Design Solution Ltd</cp:lastModifiedBy>
  <cp:revision>1</cp:revision>
  <dcterms:created xsi:type="dcterms:W3CDTF">2025-07-23T18:18:00Z</dcterms:created>
  <dcterms:modified xsi:type="dcterms:W3CDTF">2025-07-23T18:21:00Z</dcterms:modified>
</cp:coreProperties>
</file>