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9AEF27" w14:textId="77777777" w:rsidR="00E20DE2" w:rsidRPr="004F3BE8" w:rsidRDefault="00E20DE2" w:rsidP="008933B8">
      <w:pPr>
        <w:spacing w:line="240" w:lineRule="auto"/>
        <w:rPr>
          <w:rFonts w:ascii="Aptos Display" w:hAnsi="Aptos Display"/>
          <w:noProof/>
        </w:rPr>
      </w:pPr>
    </w:p>
    <w:p w14:paraId="641D97F3" w14:textId="2617AED5" w:rsidR="008933B8" w:rsidRPr="004F3BE8" w:rsidRDefault="008933B8" w:rsidP="008933B8">
      <w:pPr>
        <w:spacing w:line="240" w:lineRule="auto"/>
        <w:rPr>
          <w:rFonts w:ascii="Aptos Display" w:hAnsi="Aptos Display"/>
        </w:rPr>
      </w:pPr>
      <w:r w:rsidRPr="004F3BE8">
        <w:rPr>
          <w:rFonts w:ascii="Aptos Display" w:hAnsi="Aptos Display"/>
          <w:noProof/>
        </w:rPr>
        <w:drawing>
          <wp:inline distT="0" distB="0" distL="0" distR="0" wp14:anchorId="083353E7" wp14:editId="1017AD6A">
            <wp:extent cx="5731510" cy="4867275"/>
            <wp:effectExtent l="0" t="0" r="0" b="0"/>
            <wp:docPr id="17432981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298123" name="Picture 174329812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3CCB97" w14:textId="143F281E" w:rsidR="001F5E1A" w:rsidRPr="004F3BE8" w:rsidRDefault="004F3BE8" w:rsidP="000F5EBC">
      <w:pPr>
        <w:spacing w:line="240" w:lineRule="auto"/>
        <w:jc w:val="center"/>
        <w:rPr>
          <w:rFonts w:ascii="Aptos Display" w:hAnsi="Aptos Display"/>
          <w:b/>
          <w:bCs/>
          <w:sz w:val="56"/>
          <w:szCs w:val="56"/>
        </w:rPr>
      </w:pPr>
      <w:r w:rsidRPr="004F3BE8">
        <w:rPr>
          <w:rFonts w:ascii="Aptos Display" w:hAnsi="Aptos Display"/>
          <w:b/>
          <w:bCs/>
          <w:sz w:val="56"/>
          <w:szCs w:val="56"/>
        </w:rPr>
        <w:t>MATHS</w:t>
      </w:r>
      <w:r w:rsidR="00DA3762" w:rsidRPr="004F3BE8">
        <w:rPr>
          <w:rFonts w:ascii="Aptos Display" w:hAnsi="Aptos Display"/>
          <w:b/>
          <w:bCs/>
          <w:sz w:val="56"/>
          <w:szCs w:val="56"/>
        </w:rPr>
        <w:t xml:space="preserve"> POLICY</w:t>
      </w:r>
    </w:p>
    <w:p w14:paraId="3D72CC03" w14:textId="77777777" w:rsidR="00E945D5" w:rsidRPr="004F3BE8" w:rsidRDefault="00E945D5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1D2A1F66" w14:textId="77777777" w:rsidR="00CA380A" w:rsidRPr="004F3BE8" w:rsidRDefault="00CA380A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199000B7" w14:textId="77777777" w:rsidR="00E945D5" w:rsidRPr="004F3BE8" w:rsidRDefault="00E945D5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2B53041B" w14:textId="77777777" w:rsidR="0045234E" w:rsidRPr="004F3BE8" w:rsidRDefault="0045234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3CED4107" w14:textId="77777777" w:rsidR="0045234E" w:rsidRPr="004F3BE8" w:rsidRDefault="0045234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7DD6152B" w14:textId="77777777" w:rsidR="0045234E" w:rsidRPr="004F3BE8" w:rsidRDefault="0045234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53D61219" w14:textId="77777777" w:rsidR="00EE5888" w:rsidRPr="004F3BE8" w:rsidRDefault="00EE5888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4E8DCDB0" w14:textId="77777777" w:rsidR="00B908C9" w:rsidRPr="004F3BE8" w:rsidRDefault="00B908C9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37F6BCCD" w14:textId="77777777" w:rsidR="000F5EBC" w:rsidRPr="004F3BE8" w:rsidRDefault="000F5EBC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37F3127C" w14:textId="77777777" w:rsidR="00DA3762" w:rsidRPr="004F3BE8" w:rsidRDefault="00DA3762" w:rsidP="004A6ADE">
      <w:pPr>
        <w:rPr>
          <w:rFonts w:ascii="Aptos Display" w:hAnsi="Aptos Display"/>
        </w:rPr>
      </w:pPr>
    </w:p>
    <w:p w14:paraId="230BC77E" w14:textId="77777777" w:rsidR="00F722C5" w:rsidRPr="004F3BE8" w:rsidRDefault="00F722C5" w:rsidP="004A6ADE">
      <w:pPr>
        <w:rPr>
          <w:rFonts w:ascii="Aptos Display" w:hAnsi="Aptos Display"/>
        </w:rPr>
      </w:pPr>
    </w:p>
    <w:p w14:paraId="79F5EAAD" w14:textId="77777777" w:rsidR="004F3BE8" w:rsidRPr="004F3BE8" w:rsidRDefault="004F3BE8" w:rsidP="004F3BE8">
      <w:r w:rsidRPr="004F3BE8">
        <w:lastRenderedPageBreak/>
        <w:t>1. Policy Statement</w:t>
      </w:r>
    </w:p>
    <w:p w14:paraId="6A38D8B8" w14:textId="77777777" w:rsidR="004F3BE8" w:rsidRPr="004F3BE8" w:rsidRDefault="004F3BE8" w:rsidP="004F3BE8">
      <w:pPr>
        <w:pStyle w:val="NormalWeb"/>
        <w:rPr>
          <w:rFonts w:ascii="Aptos Display" w:hAnsi="Aptos Display"/>
        </w:rPr>
      </w:pPr>
      <w:r w:rsidRPr="004F3BE8">
        <w:rPr>
          <w:rFonts w:ascii="Aptos Display" w:hAnsi="Aptos Display"/>
        </w:rPr>
        <w:t>At Walk in the Park Nursery, we recognise that early mathematical development is a crucial part of every child’s learning journey. Mathematics is embedded throughout our nursery setting, both indoors and outdoors, through playful, engaging, and meaningful experiences. Our aim is to foster a positive attitude towards mathematics from an early age, encouraging children aged 2–4 to explore numbers, shapes, patterns, measurement, and problem-solving in ways that are relevant to their everyday experiences.</w:t>
      </w:r>
    </w:p>
    <w:p w14:paraId="21DEFE03" w14:textId="77777777" w:rsidR="004F3BE8" w:rsidRPr="004F3BE8" w:rsidRDefault="004F3BE8" w:rsidP="004F3BE8">
      <w:pPr>
        <w:pStyle w:val="NormalWeb"/>
        <w:rPr>
          <w:rFonts w:ascii="Aptos Display" w:hAnsi="Aptos Display"/>
        </w:rPr>
      </w:pPr>
      <w:r w:rsidRPr="004F3BE8">
        <w:rPr>
          <w:rFonts w:ascii="Aptos Display" w:hAnsi="Aptos Display"/>
        </w:rPr>
        <w:t xml:space="preserve">We are committed to delivering mathematics in line with the </w:t>
      </w:r>
      <w:r w:rsidRPr="004F3BE8">
        <w:rPr>
          <w:rStyle w:val="Strong"/>
          <w:rFonts w:ascii="Aptos Display" w:eastAsiaTheme="majorEastAsia" w:hAnsi="Aptos Display"/>
        </w:rPr>
        <w:t>Early Years Foundation Stage (EYFS) 2025 Framework</w:t>
      </w:r>
      <w:r w:rsidRPr="004F3BE8">
        <w:rPr>
          <w:rFonts w:ascii="Aptos Display" w:hAnsi="Aptos Display"/>
        </w:rPr>
        <w:t xml:space="preserve"> and in accordance with safeguarding principles as outlined by the </w:t>
      </w:r>
      <w:r w:rsidRPr="004F3BE8">
        <w:rPr>
          <w:rStyle w:val="Strong"/>
          <w:rFonts w:ascii="Aptos Display" w:eastAsiaTheme="majorEastAsia" w:hAnsi="Aptos Display"/>
        </w:rPr>
        <w:t>Derby and Derbyshire Safeguarding Children Partnership (DDSCP)</w:t>
      </w:r>
      <w:r w:rsidRPr="004F3BE8">
        <w:rPr>
          <w:rFonts w:ascii="Aptos Display" w:hAnsi="Aptos Display"/>
        </w:rPr>
        <w:t>.</w:t>
      </w:r>
    </w:p>
    <w:p w14:paraId="02C3738A" w14:textId="77777777" w:rsidR="004F3BE8" w:rsidRPr="004F3BE8" w:rsidRDefault="004F3BE8" w:rsidP="004F3BE8">
      <w:pPr>
        <w:rPr>
          <w:rFonts w:ascii="Aptos Display" w:hAnsi="Aptos Display"/>
        </w:rPr>
      </w:pPr>
      <w:r w:rsidRPr="004F3BE8">
        <w:rPr>
          <w:rFonts w:ascii="Aptos Display" w:hAnsi="Aptos Display"/>
        </w:rPr>
        <w:pict w14:anchorId="7AEFE503">
          <v:rect id="_x0000_i1169" style="width:0;height:1.5pt" o:hralign="center" o:hrstd="t" o:hr="t" fillcolor="#a0a0a0" stroked="f"/>
        </w:pict>
      </w:r>
    </w:p>
    <w:p w14:paraId="1F341C53" w14:textId="77777777" w:rsidR="004F3BE8" w:rsidRPr="004F3BE8" w:rsidRDefault="004F3BE8" w:rsidP="00BF26A0">
      <w:r w:rsidRPr="004F3BE8">
        <w:t>2. Aims</w:t>
      </w:r>
    </w:p>
    <w:p w14:paraId="2D2F4F8F" w14:textId="77777777" w:rsidR="004F3BE8" w:rsidRPr="004F3BE8" w:rsidRDefault="004F3BE8" w:rsidP="004F3BE8">
      <w:pPr>
        <w:pStyle w:val="NormalWeb"/>
        <w:rPr>
          <w:rFonts w:ascii="Aptos Display" w:hAnsi="Aptos Display"/>
        </w:rPr>
      </w:pPr>
      <w:r w:rsidRPr="004F3BE8">
        <w:rPr>
          <w:rFonts w:ascii="Aptos Display" w:hAnsi="Aptos Display"/>
        </w:rPr>
        <w:t>Our mathematics provision aims to ensure that all children:</w:t>
      </w:r>
    </w:p>
    <w:p w14:paraId="0B0BDC4C" w14:textId="77777777" w:rsidR="004F3BE8" w:rsidRPr="004F3BE8" w:rsidRDefault="004F3BE8" w:rsidP="004F3BE8">
      <w:pPr>
        <w:pStyle w:val="NormalWeb"/>
        <w:numPr>
          <w:ilvl w:val="0"/>
          <w:numId w:val="23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Develop a secure understanding of basic mathematical concepts, including number, shape, space, measure, and patterns.</w:t>
      </w:r>
    </w:p>
    <w:p w14:paraId="610EFDB0" w14:textId="77777777" w:rsidR="004F3BE8" w:rsidRPr="004F3BE8" w:rsidRDefault="004F3BE8" w:rsidP="004F3BE8">
      <w:pPr>
        <w:pStyle w:val="NormalWeb"/>
        <w:numPr>
          <w:ilvl w:val="0"/>
          <w:numId w:val="23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Build confidence in recognising, exploring, and using numbers and mathematical language in everyday contexts.</w:t>
      </w:r>
    </w:p>
    <w:p w14:paraId="17273DFA" w14:textId="77777777" w:rsidR="004F3BE8" w:rsidRPr="004F3BE8" w:rsidRDefault="004F3BE8" w:rsidP="004F3BE8">
      <w:pPr>
        <w:pStyle w:val="NormalWeb"/>
        <w:numPr>
          <w:ilvl w:val="0"/>
          <w:numId w:val="23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Develop problem-solving skills and the ability to reason mathematically.</w:t>
      </w:r>
    </w:p>
    <w:p w14:paraId="57816F05" w14:textId="77777777" w:rsidR="004F3BE8" w:rsidRPr="004F3BE8" w:rsidRDefault="004F3BE8" w:rsidP="004F3BE8">
      <w:pPr>
        <w:pStyle w:val="NormalWeb"/>
        <w:numPr>
          <w:ilvl w:val="0"/>
          <w:numId w:val="23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Develop an appreciation for patterns, relationships, and sequences in the world around them.</w:t>
      </w:r>
    </w:p>
    <w:p w14:paraId="1B8CEC6F" w14:textId="77777777" w:rsidR="004F3BE8" w:rsidRPr="004F3BE8" w:rsidRDefault="004F3BE8" w:rsidP="004F3BE8">
      <w:pPr>
        <w:pStyle w:val="NormalWeb"/>
        <w:numPr>
          <w:ilvl w:val="0"/>
          <w:numId w:val="23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Learn in a safe, inclusive, and stimulating environment that supports their individual needs and promotes curiosity.</w:t>
      </w:r>
    </w:p>
    <w:p w14:paraId="08571B18" w14:textId="77777777" w:rsidR="004F3BE8" w:rsidRPr="004F3BE8" w:rsidRDefault="004F3BE8" w:rsidP="004F3BE8">
      <w:pPr>
        <w:rPr>
          <w:rFonts w:ascii="Aptos Display" w:hAnsi="Aptos Display"/>
        </w:rPr>
      </w:pPr>
      <w:r w:rsidRPr="004F3BE8">
        <w:rPr>
          <w:rFonts w:ascii="Aptos Display" w:hAnsi="Aptos Display"/>
        </w:rPr>
        <w:pict w14:anchorId="6031A32B">
          <v:rect id="_x0000_i1170" style="width:0;height:1.5pt" o:hralign="center" o:hrstd="t" o:hr="t" fillcolor="#a0a0a0" stroked="f"/>
        </w:pict>
      </w:r>
    </w:p>
    <w:p w14:paraId="10B7271C" w14:textId="77777777" w:rsidR="004F3BE8" w:rsidRPr="004F3BE8" w:rsidRDefault="004F3BE8" w:rsidP="00BF26A0">
      <w:r w:rsidRPr="004F3BE8">
        <w:t>3. EYFS 2025 Links</w:t>
      </w:r>
    </w:p>
    <w:p w14:paraId="5D642A46" w14:textId="77777777" w:rsidR="004F3BE8" w:rsidRPr="004F3BE8" w:rsidRDefault="004F3BE8" w:rsidP="004F3BE8">
      <w:pPr>
        <w:pStyle w:val="NormalWeb"/>
        <w:rPr>
          <w:rFonts w:ascii="Aptos Display" w:hAnsi="Aptos Display"/>
        </w:rPr>
      </w:pPr>
      <w:r w:rsidRPr="004F3BE8">
        <w:rPr>
          <w:rFonts w:ascii="Aptos Display" w:hAnsi="Aptos Display"/>
        </w:rPr>
        <w:t xml:space="preserve">Mathematics is addressed in the EYFS 2025 under the </w:t>
      </w:r>
      <w:r w:rsidRPr="004F3BE8">
        <w:rPr>
          <w:rStyle w:val="Strong"/>
          <w:rFonts w:ascii="Aptos Display" w:eastAsiaTheme="majorEastAsia" w:hAnsi="Aptos Display"/>
        </w:rPr>
        <w:t>Early Learning Goals (ELGs)</w:t>
      </w:r>
      <w:r w:rsidRPr="004F3BE8">
        <w:rPr>
          <w:rFonts w:ascii="Aptos Display" w:hAnsi="Aptos Display"/>
        </w:rPr>
        <w:t xml:space="preserve"> and </w:t>
      </w:r>
      <w:r w:rsidRPr="004F3BE8">
        <w:rPr>
          <w:rStyle w:val="Strong"/>
          <w:rFonts w:ascii="Aptos Display" w:eastAsiaTheme="majorEastAsia" w:hAnsi="Aptos Display"/>
        </w:rPr>
        <w:t>Statutory Educational Programmes</w:t>
      </w:r>
      <w:r w:rsidRPr="004F3BE8">
        <w:rPr>
          <w:rFonts w:ascii="Aptos Display" w:hAnsi="Aptos Display"/>
        </w:rPr>
        <w:t xml:space="preserve"> for children aged 2–4. At Walk in the Park Nursery, we focus on:</w:t>
      </w:r>
    </w:p>
    <w:p w14:paraId="66B695BF" w14:textId="77777777" w:rsidR="004F3BE8" w:rsidRPr="004F3BE8" w:rsidRDefault="004F3BE8" w:rsidP="004F3BE8">
      <w:pPr>
        <w:pStyle w:val="NormalWeb"/>
        <w:numPr>
          <w:ilvl w:val="0"/>
          <w:numId w:val="24"/>
        </w:numPr>
        <w:rPr>
          <w:rFonts w:ascii="Aptos Display" w:hAnsi="Aptos Display"/>
        </w:rPr>
      </w:pPr>
      <w:r w:rsidRPr="004F3BE8">
        <w:rPr>
          <w:rStyle w:val="Strong"/>
          <w:rFonts w:ascii="Aptos Display" w:eastAsiaTheme="majorEastAsia" w:hAnsi="Aptos Display"/>
        </w:rPr>
        <w:t>Number:</w:t>
      </w:r>
    </w:p>
    <w:p w14:paraId="059BA3D2" w14:textId="77777777" w:rsidR="004F3BE8" w:rsidRPr="004F3BE8" w:rsidRDefault="004F3BE8" w:rsidP="004F3BE8">
      <w:pPr>
        <w:pStyle w:val="NormalWeb"/>
        <w:numPr>
          <w:ilvl w:val="1"/>
          <w:numId w:val="24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Recognising numbers in the environment.</w:t>
      </w:r>
    </w:p>
    <w:p w14:paraId="3EE86430" w14:textId="77777777" w:rsidR="004F3BE8" w:rsidRPr="004F3BE8" w:rsidRDefault="004F3BE8" w:rsidP="004F3BE8">
      <w:pPr>
        <w:pStyle w:val="NormalWeb"/>
        <w:numPr>
          <w:ilvl w:val="1"/>
          <w:numId w:val="24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Counting reliably up to 10 objects.</w:t>
      </w:r>
    </w:p>
    <w:p w14:paraId="7458686A" w14:textId="77777777" w:rsidR="004F3BE8" w:rsidRPr="004F3BE8" w:rsidRDefault="004F3BE8" w:rsidP="004F3BE8">
      <w:pPr>
        <w:pStyle w:val="NormalWeb"/>
        <w:numPr>
          <w:ilvl w:val="1"/>
          <w:numId w:val="24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Using number names in familiar contexts.</w:t>
      </w:r>
    </w:p>
    <w:p w14:paraId="7EAAA8AF" w14:textId="77777777" w:rsidR="004F3BE8" w:rsidRPr="004F3BE8" w:rsidRDefault="004F3BE8" w:rsidP="004F3BE8">
      <w:pPr>
        <w:pStyle w:val="NormalWeb"/>
        <w:numPr>
          <w:ilvl w:val="1"/>
          <w:numId w:val="24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Beginning to understand the concepts of addition and subtraction through practical activities.</w:t>
      </w:r>
    </w:p>
    <w:p w14:paraId="74163D47" w14:textId="77777777" w:rsidR="004F3BE8" w:rsidRPr="004F3BE8" w:rsidRDefault="004F3BE8" w:rsidP="004F3BE8">
      <w:pPr>
        <w:pStyle w:val="NormalWeb"/>
        <w:numPr>
          <w:ilvl w:val="0"/>
          <w:numId w:val="24"/>
        </w:numPr>
        <w:rPr>
          <w:rFonts w:ascii="Aptos Display" w:hAnsi="Aptos Display"/>
        </w:rPr>
      </w:pPr>
      <w:r w:rsidRPr="004F3BE8">
        <w:rPr>
          <w:rStyle w:val="Strong"/>
          <w:rFonts w:ascii="Aptos Display" w:eastAsiaTheme="majorEastAsia" w:hAnsi="Aptos Display"/>
        </w:rPr>
        <w:t>Numerical Patterns:</w:t>
      </w:r>
    </w:p>
    <w:p w14:paraId="1439C8CD" w14:textId="77777777" w:rsidR="004F3BE8" w:rsidRPr="004F3BE8" w:rsidRDefault="004F3BE8" w:rsidP="004F3BE8">
      <w:pPr>
        <w:pStyle w:val="NormalWeb"/>
        <w:numPr>
          <w:ilvl w:val="1"/>
          <w:numId w:val="24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Recognising, creating, and describing patterns in play and daily routines.</w:t>
      </w:r>
    </w:p>
    <w:p w14:paraId="07D92BA1" w14:textId="77777777" w:rsidR="004F3BE8" w:rsidRPr="004F3BE8" w:rsidRDefault="004F3BE8" w:rsidP="004F3BE8">
      <w:pPr>
        <w:pStyle w:val="NormalWeb"/>
        <w:numPr>
          <w:ilvl w:val="1"/>
          <w:numId w:val="24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Comparing quantities and understanding concepts such as “more,” “less,” and “the same.”</w:t>
      </w:r>
    </w:p>
    <w:p w14:paraId="316B7A15" w14:textId="77777777" w:rsidR="004F3BE8" w:rsidRPr="004F3BE8" w:rsidRDefault="004F3BE8" w:rsidP="004F3BE8">
      <w:pPr>
        <w:pStyle w:val="NormalWeb"/>
        <w:numPr>
          <w:ilvl w:val="0"/>
          <w:numId w:val="24"/>
        </w:numPr>
        <w:rPr>
          <w:rFonts w:ascii="Aptos Display" w:hAnsi="Aptos Display"/>
        </w:rPr>
      </w:pPr>
      <w:r w:rsidRPr="004F3BE8">
        <w:rPr>
          <w:rStyle w:val="Strong"/>
          <w:rFonts w:ascii="Aptos Display" w:eastAsiaTheme="majorEastAsia" w:hAnsi="Aptos Display"/>
        </w:rPr>
        <w:t>Shape, Space, and Measure:</w:t>
      </w:r>
    </w:p>
    <w:p w14:paraId="0337531F" w14:textId="77777777" w:rsidR="004F3BE8" w:rsidRPr="004F3BE8" w:rsidRDefault="004F3BE8" w:rsidP="004F3BE8">
      <w:pPr>
        <w:pStyle w:val="NormalWeb"/>
        <w:numPr>
          <w:ilvl w:val="1"/>
          <w:numId w:val="24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lastRenderedPageBreak/>
        <w:t>Understanding positional language (e.g., under, on top, next to).</w:t>
      </w:r>
    </w:p>
    <w:p w14:paraId="7C7C776B" w14:textId="77777777" w:rsidR="004F3BE8" w:rsidRPr="004F3BE8" w:rsidRDefault="004F3BE8" w:rsidP="004F3BE8">
      <w:pPr>
        <w:pStyle w:val="NormalWeb"/>
        <w:numPr>
          <w:ilvl w:val="1"/>
          <w:numId w:val="24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Exploring size, weight, length, capacity, and time through hands-on activities.</w:t>
      </w:r>
    </w:p>
    <w:p w14:paraId="4DFE35B0" w14:textId="77777777" w:rsidR="004F3BE8" w:rsidRPr="004F3BE8" w:rsidRDefault="004F3BE8" w:rsidP="004F3BE8">
      <w:pPr>
        <w:pStyle w:val="NormalWeb"/>
        <w:numPr>
          <w:ilvl w:val="1"/>
          <w:numId w:val="24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Recognising common shapes and discussing their properties.</w:t>
      </w:r>
    </w:p>
    <w:p w14:paraId="2C5E8E69" w14:textId="77777777" w:rsidR="004F3BE8" w:rsidRPr="004F3BE8" w:rsidRDefault="004F3BE8" w:rsidP="004F3BE8">
      <w:pPr>
        <w:pStyle w:val="NormalWeb"/>
        <w:numPr>
          <w:ilvl w:val="0"/>
          <w:numId w:val="24"/>
        </w:numPr>
        <w:rPr>
          <w:rFonts w:ascii="Aptos Display" w:hAnsi="Aptos Display"/>
        </w:rPr>
      </w:pPr>
      <w:r w:rsidRPr="004F3BE8">
        <w:rPr>
          <w:rStyle w:val="Strong"/>
          <w:rFonts w:ascii="Aptos Display" w:eastAsiaTheme="majorEastAsia" w:hAnsi="Aptos Display"/>
        </w:rPr>
        <w:t>Mathematical Communication:</w:t>
      </w:r>
    </w:p>
    <w:p w14:paraId="428A1415" w14:textId="77777777" w:rsidR="004F3BE8" w:rsidRPr="004F3BE8" w:rsidRDefault="004F3BE8" w:rsidP="004F3BE8">
      <w:pPr>
        <w:pStyle w:val="NormalWeb"/>
        <w:numPr>
          <w:ilvl w:val="1"/>
          <w:numId w:val="24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Using mathematical language such as “bigger,” “smaller,” “longer,” “shorter,” “heavy,” and “light” during interactions.</w:t>
      </w:r>
    </w:p>
    <w:p w14:paraId="46313D79" w14:textId="77777777" w:rsidR="004F3BE8" w:rsidRPr="004F3BE8" w:rsidRDefault="004F3BE8" w:rsidP="004F3BE8">
      <w:pPr>
        <w:pStyle w:val="NormalWeb"/>
        <w:numPr>
          <w:ilvl w:val="1"/>
          <w:numId w:val="24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Encouraging children to describe their observations and reasoning.</w:t>
      </w:r>
    </w:p>
    <w:p w14:paraId="6A102E9C" w14:textId="77777777" w:rsidR="004F3BE8" w:rsidRPr="004F3BE8" w:rsidRDefault="004F3BE8" w:rsidP="004F3BE8">
      <w:pPr>
        <w:rPr>
          <w:rFonts w:ascii="Aptos Display" w:hAnsi="Aptos Display"/>
        </w:rPr>
      </w:pPr>
      <w:r w:rsidRPr="004F3BE8">
        <w:rPr>
          <w:rFonts w:ascii="Aptos Display" w:hAnsi="Aptos Display"/>
        </w:rPr>
        <w:pict w14:anchorId="6B4D84DB">
          <v:rect id="_x0000_i1171" style="width:0;height:1.5pt" o:hralign="center" o:hrstd="t" o:hr="t" fillcolor="#a0a0a0" stroked="f"/>
        </w:pict>
      </w:r>
    </w:p>
    <w:p w14:paraId="09D906D8" w14:textId="77777777" w:rsidR="004F3BE8" w:rsidRPr="004F3BE8" w:rsidRDefault="004F3BE8" w:rsidP="00BF26A0">
      <w:r w:rsidRPr="004F3BE8">
        <w:t>4. Teaching and Learning Approaches</w:t>
      </w:r>
    </w:p>
    <w:p w14:paraId="65E83CB8" w14:textId="77777777" w:rsidR="004F3BE8" w:rsidRPr="004F3BE8" w:rsidRDefault="004F3BE8" w:rsidP="00BF26A0">
      <w:r w:rsidRPr="004F3BE8">
        <w:t>4.1 Play-Based Learning</w:t>
      </w:r>
    </w:p>
    <w:p w14:paraId="196E5E26" w14:textId="77777777" w:rsidR="004F3BE8" w:rsidRPr="004F3BE8" w:rsidRDefault="004F3BE8" w:rsidP="004F3BE8">
      <w:pPr>
        <w:pStyle w:val="NormalWeb"/>
        <w:rPr>
          <w:rFonts w:ascii="Aptos Display" w:hAnsi="Aptos Display"/>
        </w:rPr>
      </w:pPr>
      <w:r w:rsidRPr="004F3BE8">
        <w:rPr>
          <w:rFonts w:ascii="Aptos Display" w:hAnsi="Aptos Display"/>
        </w:rPr>
        <w:t xml:space="preserve">Mathematics at Walk in the Park Nursery is delivered primarily through </w:t>
      </w:r>
      <w:r w:rsidRPr="004F3BE8">
        <w:rPr>
          <w:rStyle w:val="Strong"/>
          <w:rFonts w:ascii="Aptos Display" w:eastAsiaTheme="majorEastAsia" w:hAnsi="Aptos Display"/>
        </w:rPr>
        <w:t>play-based learning</w:t>
      </w:r>
      <w:r w:rsidRPr="004F3BE8">
        <w:rPr>
          <w:rFonts w:ascii="Aptos Display" w:hAnsi="Aptos Display"/>
        </w:rPr>
        <w:t>, which allows children to explore concepts actively and creatively. Examples include:</w:t>
      </w:r>
    </w:p>
    <w:p w14:paraId="3A1EA295" w14:textId="77777777" w:rsidR="004F3BE8" w:rsidRPr="004F3BE8" w:rsidRDefault="004F3BE8" w:rsidP="004F3BE8">
      <w:pPr>
        <w:pStyle w:val="NormalWeb"/>
        <w:numPr>
          <w:ilvl w:val="0"/>
          <w:numId w:val="25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Counting objects during snack time or outdoor play.</w:t>
      </w:r>
    </w:p>
    <w:p w14:paraId="4450129C" w14:textId="77777777" w:rsidR="004F3BE8" w:rsidRPr="004F3BE8" w:rsidRDefault="004F3BE8" w:rsidP="004F3BE8">
      <w:pPr>
        <w:pStyle w:val="NormalWeb"/>
        <w:numPr>
          <w:ilvl w:val="0"/>
          <w:numId w:val="25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Matching shapes and colours in puzzles and construction sets.</w:t>
      </w:r>
    </w:p>
    <w:p w14:paraId="4EE6B467" w14:textId="77777777" w:rsidR="004F3BE8" w:rsidRPr="004F3BE8" w:rsidRDefault="004F3BE8" w:rsidP="004F3BE8">
      <w:pPr>
        <w:pStyle w:val="NormalWeb"/>
        <w:numPr>
          <w:ilvl w:val="0"/>
          <w:numId w:val="25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Measuring ingredients in simple cooking or sensory activities.</w:t>
      </w:r>
    </w:p>
    <w:p w14:paraId="03A3A312" w14:textId="77777777" w:rsidR="004F3BE8" w:rsidRPr="004F3BE8" w:rsidRDefault="004F3BE8" w:rsidP="004F3BE8">
      <w:pPr>
        <w:pStyle w:val="NormalWeb"/>
        <w:numPr>
          <w:ilvl w:val="0"/>
          <w:numId w:val="25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Creating patterns with beads, blocks, or natural materials in the garden.</w:t>
      </w:r>
    </w:p>
    <w:p w14:paraId="37B3A03D" w14:textId="77777777" w:rsidR="004F3BE8" w:rsidRPr="004F3BE8" w:rsidRDefault="004F3BE8" w:rsidP="00BF26A0">
      <w:r w:rsidRPr="004F3BE8">
        <w:t>4.2 Adult-Led Activities</w:t>
      </w:r>
    </w:p>
    <w:p w14:paraId="01170E91" w14:textId="77777777" w:rsidR="004F3BE8" w:rsidRPr="004F3BE8" w:rsidRDefault="004F3BE8" w:rsidP="004F3BE8">
      <w:pPr>
        <w:pStyle w:val="NormalWeb"/>
        <w:rPr>
          <w:rFonts w:ascii="Aptos Display" w:hAnsi="Aptos Display"/>
        </w:rPr>
      </w:pPr>
      <w:r w:rsidRPr="004F3BE8">
        <w:rPr>
          <w:rFonts w:ascii="Aptos Display" w:hAnsi="Aptos Display"/>
        </w:rPr>
        <w:t>Staff plan short, focused adult-led sessions to develop specific mathematical skills. Strategies include:</w:t>
      </w:r>
    </w:p>
    <w:p w14:paraId="6C969250" w14:textId="77777777" w:rsidR="004F3BE8" w:rsidRPr="004F3BE8" w:rsidRDefault="004F3BE8" w:rsidP="004F3BE8">
      <w:pPr>
        <w:pStyle w:val="NormalWeb"/>
        <w:numPr>
          <w:ilvl w:val="0"/>
          <w:numId w:val="26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Number songs, rhymes, and games.</w:t>
      </w:r>
    </w:p>
    <w:p w14:paraId="6777E565" w14:textId="77777777" w:rsidR="004F3BE8" w:rsidRPr="004F3BE8" w:rsidRDefault="004F3BE8" w:rsidP="004F3BE8">
      <w:pPr>
        <w:pStyle w:val="NormalWeb"/>
        <w:numPr>
          <w:ilvl w:val="0"/>
          <w:numId w:val="26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Storybooks with mathematical concepts embedded.</w:t>
      </w:r>
    </w:p>
    <w:p w14:paraId="7DA85371" w14:textId="77777777" w:rsidR="004F3BE8" w:rsidRPr="004F3BE8" w:rsidRDefault="004F3BE8" w:rsidP="004F3BE8">
      <w:pPr>
        <w:pStyle w:val="NormalWeb"/>
        <w:numPr>
          <w:ilvl w:val="0"/>
          <w:numId w:val="26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Small group activities for counting, sorting, and sequencing.</w:t>
      </w:r>
    </w:p>
    <w:p w14:paraId="3D960AA4" w14:textId="77777777" w:rsidR="004F3BE8" w:rsidRPr="004F3BE8" w:rsidRDefault="004F3BE8" w:rsidP="00BF26A0">
      <w:r w:rsidRPr="004F3BE8">
        <w:t>4.3 Continuous Provision</w:t>
      </w:r>
    </w:p>
    <w:p w14:paraId="40230155" w14:textId="77777777" w:rsidR="004F3BE8" w:rsidRPr="004F3BE8" w:rsidRDefault="004F3BE8" w:rsidP="004F3BE8">
      <w:pPr>
        <w:pStyle w:val="NormalWeb"/>
        <w:rPr>
          <w:rFonts w:ascii="Aptos Display" w:hAnsi="Aptos Display"/>
        </w:rPr>
      </w:pPr>
      <w:r w:rsidRPr="004F3BE8">
        <w:rPr>
          <w:rFonts w:ascii="Aptos Display" w:hAnsi="Aptos Display"/>
        </w:rPr>
        <w:t>Mathematics is integrated throughout the nursery’s environment. Examples include:</w:t>
      </w:r>
    </w:p>
    <w:p w14:paraId="19F6E5DC" w14:textId="77777777" w:rsidR="004F3BE8" w:rsidRPr="004F3BE8" w:rsidRDefault="004F3BE8" w:rsidP="004F3BE8">
      <w:pPr>
        <w:pStyle w:val="NormalWeb"/>
        <w:numPr>
          <w:ilvl w:val="0"/>
          <w:numId w:val="27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Number lines displayed at child height.</w:t>
      </w:r>
    </w:p>
    <w:p w14:paraId="2FDCE371" w14:textId="77777777" w:rsidR="004F3BE8" w:rsidRPr="004F3BE8" w:rsidRDefault="004F3BE8" w:rsidP="004F3BE8">
      <w:pPr>
        <w:pStyle w:val="NormalWeb"/>
        <w:numPr>
          <w:ilvl w:val="0"/>
          <w:numId w:val="27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Shape and counting resources freely available in play areas.</w:t>
      </w:r>
    </w:p>
    <w:p w14:paraId="480E3A92" w14:textId="77777777" w:rsidR="004F3BE8" w:rsidRPr="004F3BE8" w:rsidRDefault="004F3BE8" w:rsidP="004F3BE8">
      <w:pPr>
        <w:pStyle w:val="NormalWeb"/>
        <w:numPr>
          <w:ilvl w:val="0"/>
          <w:numId w:val="27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Opportunities for problem-solving during daily routines (e.g., setting tables, tidying up).</w:t>
      </w:r>
    </w:p>
    <w:p w14:paraId="64E9C8AE" w14:textId="77777777" w:rsidR="004F3BE8" w:rsidRPr="004F3BE8" w:rsidRDefault="004F3BE8" w:rsidP="004F3BE8">
      <w:pPr>
        <w:rPr>
          <w:rFonts w:ascii="Aptos Display" w:hAnsi="Aptos Display"/>
        </w:rPr>
      </w:pPr>
      <w:r w:rsidRPr="004F3BE8">
        <w:rPr>
          <w:rFonts w:ascii="Aptos Display" w:hAnsi="Aptos Display"/>
        </w:rPr>
        <w:pict w14:anchorId="17EEB667">
          <v:rect id="_x0000_i1172" style="width:0;height:1.5pt" o:hralign="center" o:hrstd="t" o:hr="t" fillcolor="#a0a0a0" stroked="f"/>
        </w:pict>
      </w:r>
    </w:p>
    <w:p w14:paraId="77C4ACA6" w14:textId="77777777" w:rsidR="004F3BE8" w:rsidRPr="004F3BE8" w:rsidRDefault="004F3BE8" w:rsidP="00BF26A0">
      <w:r w:rsidRPr="004F3BE8">
        <w:t>5. Assessment</w:t>
      </w:r>
    </w:p>
    <w:p w14:paraId="4F205CA8" w14:textId="77777777" w:rsidR="004F3BE8" w:rsidRPr="004F3BE8" w:rsidRDefault="004F3BE8" w:rsidP="004F3BE8">
      <w:pPr>
        <w:pStyle w:val="NormalWeb"/>
        <w:numPr>
          <w:ilvl w:val="0"/>
          <w:numId w:val="28"/>
        </w:numPr>
        <w:rPr>
          <w:rFonts w:ascii="Aptos Display" w:hAnsi="Aptos Display"/>
        </w:rPr>
      </w:pPr>
      <w:r w:rsidRPr="004F3BE8">
        <w:rPr>
          <w:rStyle w:val="Strong"/>
          <w:rFonts w:ascii="Aptos Display" w:eastAsiaTheme="majorEastAsia" w:hAnsi="Aptos Display"/>
        </w:rPr>
        <w:t>Observation-Based Assessment:</w:t>
      </w:r>
      <w:r w:rsidRPr="004F3BE8">
        <w:rPr>
          <w:rFonts w:ascii="Aptos Display" w:hAnsi="Aptos Display"/>
        </w:rPr>
        <w:t xml:space="preserve"> Staff observe children’s mathematical skills in play, noting milestones, interests, and areas requiring support.</w:t>
      </w:r>
    </w:p>
    <w:p w14:paraId="278F78B7" w14:textId="77777777" w:rsidR="004F3BE8" w:rsidRPr="004F3BE8" w:rsidRDefault="004F3BE8" w:rsidP="004F3BE8">
      <w:pPr>
        <w:pStyle w:val="NormalWeb"/>
        <w:numPr>
          <w:ilvl w:val="0"/>
          <w:numId w:val="28"/>
        </w:numPr>
        <w:rPr>
          <w:rFonts w:ascii="Aptos Display" w:hAnsi="Aptos Display"/>
        </w:rPr>
      </w:pPr>
      <w:r w:rsidRPr="004F3BE8">
        <w:rPr>
          <w:rStyle w:val="Strong"/>
          <w:rFonts w:ascii="Aptos Display" w:eastAsiaTheme="majorEastAsia" w:hAnsi="Aptos Display"/>
        </w:rPr>
        <w:t>EYFS Progress Checks:</w:t>
      </w:r>
      <w:r w:rsidRPr="004F3BE8">
        <w:rPr>
          <w:rFonts w:ascii="Aptos Display" w:hAnsi="Aptos Display"/>
        </w:rPr>
        <w:t xml:space="preserve"> Regular formative assessments track progress in number, shape, space, and measure in accordance with EYFS 2025.</w:t>
      </w:r>
    </w:p>
    <w:p w14:paraId="4616DC99" w14:textId="77777777" w:rsidR="004F3BE8" w:rsidRPr="004F3BE8" w:rsidRDefault="004F3BE8" w:rsidP="004F3BE8">
      <w:pPr>
        <w:pStyle w:val="NormalWeb"/>
        <w:numPr>
          <w:ilvl w:val="0"/>
          <w:numId w:val="28"/>
        </w:numPr>
        <w:rPr>
          <w:rFonts w:ascii="Aptos Display" w:hAnsi="Aptos Display"/>
        </w:rPr>
      </w:pPr>
      <w:r w:rsidRPr="004F3BE8">
        <w:rPr>
          <w:rStyle w:val="Strong"/>
          <w:rFonts w:ascii="Aptos Display" w:eastAsiaTheme="majorEastAsia" w:hAnsi="Aptos Display"/>
        </w:rPr>
        <w:lastRenderedPageBreak/>
        <w:t>Parental Involvement:</w:t>
      </w:r>
      <w:r w:rsidRPr="004F3BE8">
        <w:rPr>
          <w:rFonts w:ascii="Aptos Display" w:hAnsi="Aptos Display"/>
        </w:rPr>
        <w:t xml:space="preserve"> Staff share observations and ideas with parents to support mathematical development at home.</w:t>
      </w:r>
    </w:p>
    <w:p w14:paraId="7619A46F" w14:textId="77777777" w:rsidR="004F3BE8" w:rsidRPr="004F3BE8" w:rsidRDefault="004F3BE8" w:rsidP="004F3BE8">
      <w:pPr>
        <w:rPr>
          <w:rFonts w:ascii="Aptos Display" w:hAnsi="Aptos Display"/>
        </w:rPr>
      </w:pPr>
      <w:r w:rsidRPr="004F3BE8">
        <w:rPr>
          <w:rFonts w:ascii="Aptos Display" w:hAnsi="Aptos Display"/>
        </w:rPr>
        <w:pict w14:anchorId="3BD8562D">
          <v:rect id="_x0000_i1173" style="width:0;height:1.5pt" o:hralign="center" o:hrstd="t" o:hr="t" fillcolor="#a0a0a0" stroked="f"/>
        </w:pict>
      </w:r>
    </w:p>
    <w:p w14:paraId="50C621C5" w14:textId="77777777" w:rsidR="004F3BE8" w:rsidRPr="004F3BE8" w:rsidRDefault="004F3BE8" w:rsidP="00BF26A0">
      <w:r w:rsidRPr="004F3BE8">
        <w:t>6. Inclusion</w:t>
      </w:r>
    </w:p>
    <w:p w14:paraId="5C0A6EB0" w14:textId="77777777" w:rsidR="004F3BE8" w:rsidRPr="004F3BE8" w:rsidRDefault="004F3BE8" w:rsidP="004F3BE8">
      <w:pPr>
        <w:pStyle w:val="NormalWeb"/>
        <w:rPr>
          <w:rFonts w:ascii="Aptos Display" w:hAnsi="Aptos Display"/>
        </w:rPr>
      </w:pPr>
      <w:r w:rsidRPr="004F3BE8">
        <w:rPr>
          <w:rFonts w:ascii="Aptos Display" w:hAnsi="Aptos Display"/>
        </w:rPr>
        <w:t xml:space="preserve">Walk in the Park Nursery is committed to </w:t>
      </w:r>
      <w:r w:rsidRPr="004F3BE8">
        <w:rPr>
          <w:rStyle w:val="Strong"/>
          <w:rFonts w:ascii="Aptos Display" w:eastAsiaTheme="majorEastAsia" w:hAnsi="Aptos Display"/>
        </w:rPr>
        <w:t>inclusion and equality</w:t>
      </w:r>
      <w:r w:rsidRPr="004F3BE8">
        <w:rPr>
          <w:rFonts w:ascii="Aptos Display" w:hAnsi="Aptos Display"/>
        </w:rPr>
        <w:t>:</w:t>
      </w:r>
    </w:p>
    <w:p w14:paraId="174533E6" w14:textId="77777777" w:rsidR="004F3BE8" w:rsidRPr="004F3BE8" w:rsidRDefault="004F3BE8" w:rsidP="004F3BE8">
      <w:pPr>
        <w:pStyle w:val="NormalWeb"/>
        <w:numPr>
          <w:ilvl w:val="0"/>
          <w:numId w:val="29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Activities are adapted to meet the needs of all children, including those with additional needs.</w:t>
      </w:r>
    </w:p>
    <w:p w14:paraId="54E4CFDA" w14:textId="77777777" w:rsidR="004F3BE8" w:rsidRPr="004F3BE8" w:rsidRDefault="004F3BE8" w:rsidP="004F3BE8">
      <w:pPr>
        <w:pStyle w:val="NormalWeb"/>
        <w:numPr>
          <w:ilvl w:val="0"/>
          <w:numId w:val="29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Visual, tactile, and auditory resources are used to support diverse learning styles.</w:t>
      </w:r>
    </w:p>
    <w:p w14:paraId="6906BB1B" w14:textId="77777777" w:rsidR="004F3BE8" w:rsidRPr="004F3BE8" w:rsidRDefault="004F3BE8" w:rsidP="004F3BE8">
      <w:pPr>
        <w:pStyle w:val="NormalWeb"/>
        <w:numPr>
          <w:ilvl w:val="0"/>
          <w:numId w:val="29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Staff use differentiation strategies to ensure all children can engage with mathematics at their level.</w:t>
      </w:r>
    </w:p>
    <w:p w14:paraId="4244DDA4" w14:textId="77777777" w:rsidR="004F3BE8" w:rsidRPr="004F3BE8" w:rsidRDefault="004F3BE8" w:rsidP="004F3BE8">
      <w:pPr>
        <w:rPr>
          <w:rFonts w:ascii="Aptos Display" w:hAnsi="Aptos Display"/>
        </w:rPr>
      </w:pPr>
      <w:r w:rsidRPr="004F3BE8">
        <w:rPr>
          <w:rFonts w:ascii="Aptos Display" w:hAnsi="Aptos Display"/>
        </w:rPr>
        <w:pict w14:anchorId="756EBE22">
          <v:rect id="_x0000_i1174" style="width:0;height:1.5pt" o:hralign="center" o:hrstd="t" o:hr="t" fillcolor="#a0a0a0" stroked="f"/>
        </w:pict>
      </w:r>
    </w:p>
    <w:p w14:paraId="66F7A675" w14:textId="77777777" w:rsidR="004F3BE8" w:rsidRPr="004F3BE8" w:rsidRDefault="004F3BE8" w:rsidP="00BF26A0">
      <w:r w:rsidRPr="004F3BE8">
        <w:t>7. Safeguarding and Wellbeing</w:t>
      </w:r>
    </w:p>
    <w:p w14:paraId="45B9B417" w14:textId="77777777" w:rsidR="004F3BE8" w:rsidRPr="004F3BE8" w:rsidRDefault="004F3BE8" w:rsidP="004F3BE8">
      <w:pPr>
        <w:pStyle w:val="NormalWeb"/>
        <w:rPr>
          <w:rFonts w:ascii="Aptos Display" w:hAnsi="Aptos Display"/>
        </w:rPr>
      </w:pPr>
      <w:r w:rsidRPr="004F3BE8">
        <w:rPr>
          <w:rFonts w:ascii="Aptos Display" w:hAnsi="Aptos Display"/>
        </w:rPr>
        <w:t xml:space="preserve">All mathematical activities are conducted in a </w:t>
      </w:r>
      <w:r w:rsidRPr="004F3BE8">
        <w:rPr>
          <w:rStyle w:val="Strong"/>
          <w:rFonts w:ascii="Aptos Display" w:eastAsiaTheme="majorEastAsia" w:hAnsi="Aptos Display"/>
        </w:rPr>
        <w:t>safe and secure environment</w:t>
      </w:r>
      <w:r w:rsidRPr="004F3BE8">
        <w:rPr>
          <w:rFonts w:ascii="Aptos Display" w:hAnsi="Aptos Display"/>
        </w:rPr>
        <w:t xml:space="preserve">, adhering to </w:t>
      </w:r>
      <w:r w:rsidRPr="004F3BE8">
        <w:rPr>
          <w:rStyle w:val="Strong"/>
          <w:rFonts w:ascii="Aptos Display" w:eastAsiaTheme="majorEastAsia" w:hAnsi="Aptos Display"/>
        </w:rPr>
        <w:t>DDSCP safeguarding policies</w:t>
      </w:r>
      <w:r w:rsidRPr="004F3BE8">
        <w:rPr>
          <w:rFonts w:ascii="Aptos Display" w:hAnsi="Aptos Display"/>
        </w:rPr>
        <w:t>:</w:t>
      </w:r>
    </w:p>
    <w:p w14:paraId="003EAB2E" w14:textId="77777777" w:rsidR="004F3BE8" w:rsidRPr="004F3BE8" w:rsidRDefault="004F3BE8" w:rsidP="004F3BE8">
      <w:pPr>
        <w:pStyle w:val="NormalWeb"/>
        <w:numPr>
          <w:ilvl w:val="0"/>
          <w:numId w:val="30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Risk assessments are completed for outdoor and hands-on activities.</w:t>
      </w:r>
    </w:p>
    <w:p w14:paraId="7F39A87F" w14:textId="77777777" w:rsidR="004F3BE8" w:rsidRPr="004F3BE8" w:rsidRDefault="004F3BE8" w:rsidP="004F3BE8">
      <w:pPr>
        <w:pStyle w:val="NormalWeb"/>
        <w:numPr>
          <w:ilvl w:val="0"/>
          <w:numId w:val="30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Staff supervise activities to prevent accidents and ensure safe use of resources.</w:t>
      </w:r>
    </w:p>
    <w:p w14:paraId="62021775" w14:textId="77777777" w:rsidR="004F3BE8" w:rsidRPr="004F3BE8" w:rsidRDefault="004F3BE8" w:rsidP="004F3BE8">
      <w:pPr>
        <w:pStyle w:val="NormalWeb"/>
        <w:numPr>
          <w:ilvl w:val="0"/>
          <w:numId w:val="30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Mathematical resources are age-appropriate, non-toxic, and free from small parts for children under 3 years.</w:t>
      </w:r>
    </w:p>
    <w:p w14:paraId="054ACD62" w14:textId="77777777" w:rsidR="004F3BE8" w:rsidRPr="004F3BE8" w:rsidRDefault="004F3BE8" w:rsidP="004F3BE8">
      <w:pPr>
        <w:rPr>
          <w:rFonts w:ascii="Aptos Display" w:hAnsi="Aptos Display"/>
        </w:rPr>
      </w:pPr>
      <w:r w:rsidRPr="004F3BE8">
        <w:rPr>
          <w:rFonts w:ascii="Aptos Display" w:hAnsi="Aptos Display"/>
        </w:rPr>
        <w:pict w14:anchorId="34810AA0">
          <v:rect id="_x0000_i1175" style="width:0;height:1.5pt" o:hralign="center" o:hrstd="t" o:hr="t" fillcolor="#a0a0a0" stroked="f"/>
        </w:pict>
      </w:r>
    </w:p>
    <w:p w14:paraId="21B5CEF8" w14:textId="77777777" w:rsidR="004F3BE8" w:rsidRPr="004F3BE8" w:rsidRDefault="004F3BE8" w:rsidP="00BF26A0">
      <w:r w:rsidRPr="004F3BE8">
        <w:t>8. Staff Development</w:t>
      </w:r>
    </w:p>
    <w:p w14:paraId="56D1B392" w14:textId="77777777" w:rsidR="004F3BE8" w:rsidRPr="004F3BE8" w:rsidRDefault="004F3BE8" w:rsidP="004F3BE8">
      <w:pPr>
        <w:pStyle w:val="NormalWeb"/>
        <w:numPr>
          <w:ilvl w:val="0"/>
          <w:numId w:val="31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Staff receive ongoing professional development in early mathematics and EYFS 2025 guidance.</w:t>
      </w:r>
    </w:p>
    <w:p w14:paraId="45E2B9B6" w14:textId="77777777" w:rsidR="004F3BE8" w:rsidRPr="004F3BE8" w:rsidRDefault="004F3BE8" w:rsidP="004F3BE8">
      <w:pPr>
        <w:pStyle w:val="NormalWeb"/>
        <w:numPr>
          <w:ilvl w:val="0"/>
          <w:numId w:val="31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Training includes recognising children’s mathematical interests, planning engaging activities, and assessing progress effectively.</w:t>
      </w:r>
    </w:p>
    <w:p w14:paraId="25FB5482" w14:textId="77777777" w:rsidR="004F3BE8" w:rsidRPr="004F3BE8" w:rsidRDefault="004F3BE8" w:rsidP="004F3BE8">
      <w:pPr>
        <w:rPr>
          <w:rFonts w:ascii="Aptos Display" w:hAnsi="Aptos Display"/>
        </w:rPr>
      </w:pPr>
      <w:r w:rsidRPr="004F3BE8">
        <w:rPr>
          <w:rFonts w:ascii="Aptos Display" w:hAnsi="Aptos Display"/>
        </w:rPr>
        <w:pict w14:anchorId="558161BB">
          <v:rect id="_x0000_i1176" style="width:0;height:1.5pt" o:hralign="center" o:hrstd="t" o:hr="t" fillcolor="#a0a0a0" stroked="f"/>
        </w:pict>
      </w:r>
    </w:p>
    <w:p w14:paraId="35E5CD74" w14:textId="77777777" w:rsidR="004F3BE8" w:rsidRPr="004F3BE8" w:rsidRDefault="004F3BE8" w:rsidP="00BF26A0">
      <w:r w:rsidRPr="004F3BE8">
        <w:t>9. Parental Engagement</w:t>
      </w:r>
    </w:p>
    <w:p w14:paraId="4C07A6E5" w14:textId="77777777" w:rsidR="004F3BE8" w:rsidRPr="004F3BE8" w:rsidRDefault="004F3BE8" w:rsidP="004F3BE8">
      <w:pPr>
        <w:pStyle w:val="NormalWeb"/>
        <w:numPr>
          <w:ilvl w:val="0"/>
          <w:numId w:val="32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Parents are encouraged to participate in mathematics learning through workshops, newsletters, and home activity suggestions.</w:t>
      </w:r>
    </w:p>
    <w:p w14:paraId="5C9A6B2B" w14:textId="77777777" w:rsidR="004F3BE8" w:rsidRPr="004F3BE8" w:rsidRDefault="004F3BE8" w:rsidP="004F3BE8">
      <w:pPr>
        <w:pStyle w:val="NormalWeb"/>
        <w:numPr>
          <w:ilvl w:val="0"/>
          <w:numId w:val="32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>Regular parent consultations provide guidance on supporting counting, patterns, and shape recognition at home.</w:t>
      </w:r>
    </w:p>
    <w:p w14:paraId="2B0E3181" w14:textId="77777777" w:rsidR="004F3BE8" w:rsidRPr="004F3BE8" w:rsidRDefault="004F3BE8" w:rsidP="004F3BE8">
      <w:pPr>
        <w:rPr>
          <w:rFonts w:ascii="Aptos Display" w:hAnsi="Aptos Display"/>
        </w:rPr>
      </w:pPr>
      <w:r w:rsidRPr="004F3BE8">
        <w:rPr>
          <w:rFonts w:ascii="Aptos Display" w:hAnsi="Aptos Display"/>
        </w:rPr>
        <w:pict w14:anchorId="5F8F3952">
          <v:rect id="_x0000_i1177" style="width:0;height:1.5pt" o:hralign="center" o:hrstd="t" o:hr="t" fillcolor="#a0a0a0" stroked="f"/>
        </w:pict>
      </w:r>
    </w:p>
    <w:p w14:paraId="3FB9E876" w14:textId="77777777" w:rsidR="00BF26A0" w:rsidRDefault="00BF26A0" w:rsidP="00BF26A0"/>
    <w:p w14:paraId="5A8DF662" w14:textId="3B978AF0" w:rsidR="004F3BE8" w:rsidRPr="004F3BE8" w:rsidRDefault="004F3BE8" w:rsidP="00BF26A0">
      <w:r w:rsidRPr="004F3BE8">
        <w:lastRenderedPageBreak/>
        <w:t>10. Policy Review</w:t>
      </w:r>
    </w:p>
    <w:p w14:paraId="1331E33F" w14:textId="77777777" w:rsidR="004F3BE8" w:rsidRPr="004F3BE8" w:rsidRDefault="004F3BE8" w:rsidP="004F3BE8">
      <w:pPr>
        <w:pStyle w:val="NormalWeb"/>
        <w:rPr>
          <w:rFonts w:ascii="Aptos Display" w:hAnsi="Aptos Display"/>
        </w:rPr>
      </w:pPr>
      <w:r w:rsidRPr="004F3BE8">
        <w:rPr>
          <w:rFonts w:ascii="Aptos Display" w:hAnsi="Aptos Display"/>
        </w:rPr>
        <w:t>This policy will be reviewed annually or earlier if there are changes to EYFS 2025 or DDSCP guidance.</w:t>
      </w:r>
    </w:p>
    <w:p w14:paraId="7BE7B2F6" w14:textId="77777777" w:rsidR="004F3BE8" w:rsidRPr="004F3BE8" w:rsidRDefault="004F3BE8" w:rsidP="004F3BE8">
      <w:pPr>
        <w:rPr>
          <w:rFonts w:ascii="Aptos Display" w:hAnsi="Aptos Display"/>
        </w:rPr>
      </w:pPr>
      <w:r w:rsidRPr="004F3BE8">
        <w:rPr>
          <w:rFonts w:ascii="Aptos Display" w:hAnsi="Aptos Display"/>
        </w:rPr>
        <w:pict w14:anchorId="1496D855">
          <v:rect id="_x0000_i1178" style="width:0;height:1.5pt" o:hralign="center" o:hrstd="t" o:hr="t" fillcolor="#a0a0a0" stroked="f"/>
        </w:pict>
      </w:r>
    </w:p>
    <w:p w14:paraId="02C987B9" w14:textId="77777777" w:rsidR="004F3BE8" w:rsidRPr="004F3BE8" w:rsidRDefault="004F3BE8" w:rsidP="004F3BE8">
      <w:pPr>
        <w:pStyle w:val="NormalWeb"/>
        <w:rPr>
          <w:rFonts w:ascii="Aptos Display" w:hAnsi="Aptos Display"/>
        </w:rPr>
      </w:pPr>
      <w:r w:rsidRPr="004F3BE8">
        <w:rPr>
          <w:rStyle w:val="Strong"/>
          <w:rFonts w:ascii="Aptos Display" w:eastAsiaTheme="majorEastAsia" w:hAnsi="Aptos Display"/>
        </w:rPr>
        <w:t>References:</w:t>
      </w:r>
    </w:p>
    <w:p w14:paraId="08687D88" w14:textId="77777777" w:rsidR="004F3BE8" w:rsidRPr="004F3BE8" w:rsidRDefault="004F3BE8" w:rsidP="004F3BE8">
      <w:pPr>
        <w:pStyle w:val="NormalWeb"/>
        <w:numPr>
          <w:ilvl w:val="0"/>
          <w:numId w:val="33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 xml:space="preserve">Department for Education. (2025). </w:t>
      </w:r>
      <w:r w:rsidRPr="004F3BE8">
        <w:rPr>
          <w:rStyle w:val="Emphasis"/>
          <w:rFonts w:ascii="Aptos Display" w:eastAsiaTheme="majorEastAsia" w:hAnsi="Aptos Display"/>
        </w:rPr>
        <w:t>Early Years Foundation Stage (EYFS) Framework</w:t>
      </w:r>
      <w:r w:rsidRPr="004F3BE8">
        <w:rPr>
          <w:rFonts w:ascii="Aptos Display" w:hAnsi="Aptos Display"/>
        </w:rPr>
        <w:t>. London: DfE.</w:t>
      </w:r>
    </w:p>
    <w:p w14:paraId="2BA47C2A" w14:textId="77777777" w:rsidR="004F3BE8" w:rsidRPr="004F3BE8" w:rsidRDefault="004F3BE8" w:rsidP="004F3BE8">
      <w:pPr>
        <w:pStyle w:val="NormalWeb"/>
        <w:numPr>
          <w:ilvl w:val="0"/>
          <w:numId w:val="33"/>
        </w:numPr>
        <w:rPr>
          <w:rFonts w:ascii="Aptos Display" w:hAnsi="Aptos Display"/>
        </w:rPr>
      </w:pPr>
      <w:r w:rsidRPr="004F3BE8">
        <w:rPr>
          <w:rFonts w:ascii="Aptos Display" w:hAnsi="Aptos Display"/>
        </w:rPr>
        <w:t xml:space="preserve">Derby and Derbyshire Safeguarding Children Partnership (DDSCP). (2025). </w:t>
      </w:r>
      <w:r w:rsidRPr="004F3BE8">
        <w:rPr>
          <w:rStyle w:val="Emphasis"/>
          <w:rFonts w:ascii="Aptos Display" w:eastAsiaTheme="majorEastAsia" w:hAnsi="Aptos Display"/>
        </w:rPr>
        <w:t>Safeguarding Children Policy and Guidance</w:t>
      </w:r>
      <w:r w:rsidRPr="004F3BE8">
        <w:rPr>
          <w:rFonts w:ascii="Aptos Display" w:hAnsi="Aptos Display"/>
        </w:rPr>
        <w:t>. Derbyshire: DDSCP.</w:t>
      </w:r>
    </w:p>
    <w:p w14:paraId="6531B55F" w14:textId="77777777" w:rsidR="00F722C5" w:rsidRPr="004F3BE8" w:rsidRDefault="00F722C5" w:rsidP="004F3BE8">
      <w:pPr>
        <w:rPr>
          <w:rFonts w:ascii="Aptos Display" w:hAnsi="Aptos Display"/>
        </w:rPr>
      </w:pPr>
    </w:p>
    <w:sectPr w:rsidR="00F722C5" w:rsidRPr="004F3BE8" w:rsidSect="008933B8">
      <w:footerReference w:type="defaul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742612" w14:textId="77777777" w:rsidR="001751E7" w:rsidRDefault="001751E7" w:rsidP="008933B8">
      <w:pPr>
        <w:spacing w:after="0" w:line="240" w:lineRule="auto"/>
      </w:pPr>
      <w:r>
        <w:separator/>
      </w:r>
    </w:p>
  </w:endnote>
  <w:endnote w:type="continuationSeparator" w:id="0">
    <w:p w14:paraId="2C1197B8" w14:textId="77777777" w:rsidR="001751E7" w:rsidRDefault="001751E7" w:rsidP="00893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78593334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1EC151B8" w14:textId="1FF07996" w:rsidR="008933B8" w:rsidRDefault="008933B8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39FAF6AC" w14:textId="77777777" w:rsidR="008933B8" w:rsidRDefault="008933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105608" w14:textId="77777777" w:rsidR="001751E7" w:rsidRDefault="001751E7" w:rsidP="008933B8">
      <w:pPr>
        <w:spacing w:after="0" w:line="240" w:lineRule="auto"/>
      </w:pPr>
      <w:r>
        <w:separator/>
      </w:r>
    </w:p>
  </w:footnote>
  <w:footnote w:type="continuationSeparator" w:id="0">
    <w:p w14:paraId="2B4C3F59" w14:textId="77777777" w:rsidR="001751E7" w:rsidRDefault="001751E7" w:rsidP="008933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954191"/>
    <w:multiLevelType w:val="multilevel"/>
    <w:tmpl w:val="40D8F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B8368C"/>
    <w:multiLevelType w:val="hybridMultilevel"/>
    <w:tmpl w:val="D0783C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BE1AA3"/>
    <w:multiLevelType w:val="multilevel"/>
    <w:tmpl w:val="203E5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CD66CD"/>
    <w:multiLevelType w:val="multilevel"/>
    <w:tmpl w:val="47F8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763046"/>
    <w:multiLevelType w:val="multilevel"/>
    <w:tmpl w:val="49245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A318FA"/>
    <w:multiLevelType w:val="multilevel"/>
    <w:tmpl w:val="E062B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DD2D24"/>
    <w:multiLevelType w:val="multilevel"/>
    <w:tmpl w:val="12466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6C1D2E"/>
    <w:multiLevelType w:val="multilevel"/>
    <w:tmpl w:val="2CCCE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5FB51AF"/>
    <w:multiLevelType w:val="multilevel"/>
    <w:tmpl w:val="B9907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8DF3137"/>
    <w:multiLevelType w:val="multilevel"/>
    <w:tmpl w:val="6F8A8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C7A7984"/>
    <w:multiLevelType w:val="multilevel"/>
    <w:tmpl w:val="13865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ED54AC9"/>
    <w:multiLevelType w:val="multilevel"/>
    <w:tmpl w:val="92CC3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1704CA1"/>
    <w:multiLevelType w:val="multilevel"/>
    <w:tmpl w:val="EDE87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2E23F64"/>
    <w:multiLevelType w:val="multilevel"/>
    <w:tmpl w:val="407EA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69074B5"/>
    <w:multiLevelType w:val="multilevel"/>
    <w:tmpl w:val="252C9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C0B3FC6"/>
    <w:multiLevelType w:val="multilevel"/>
    <w:tmpl w:val="AAD41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0EE2386"/>
    <w:multiLevelType w:val="multilevel"/>
    <w:tmpl w:val="F5460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A184EDC"/>
    <w:multiLevelType w:val="multilevel"/>
    <w:tmpl w:val="2C3A3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E2061CB"/>
    <w:multiLevelType w:val="multilevel"/>
    <w:tmpl w:val="DA5CB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E8D373F"/>
    <w:multiLevelType w:val="multilevel"/>
    <w:tmpl w:val="33ACC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2F66F84"/>
    <w:multiLevelType w:val="multilevel"/>
    <w:tmpl w:val="FB3E1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52000AF"/>
    <w:multiLevelType w:val="multilevel"/>
    <w:tmpl w:val="D7D22A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B912254"/>
    <w:multiLevelType w:val="hybridMultilevel"/>
    <w:tmpl w:val="4D9CE1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0752B4"/>
    <w:multiLevelType w:val="multilevel"/>
    <w:tmpl w:val="F9FCF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EBA4D39"/>
    <w:multiLevelType w:val="multilevel"/>
    <w:tmpl w:val="79A63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F092AD1"/>
    <w:multiLevelType w:val="multilevel"/>
    <w:tmpl w:val="7B922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A050CE2"/>
    <w:multiLevelType w:val="multilevel"/>
    <w:tmpl w:val="CE644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A1E438D"/>
    <w:multiLevelType w:val="multilevel"/>
    <w:tmpl w:val="92EC0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E015D67"/>
    <w:multiLevelType w:val="multilevel"/>
    <w:tmpl w:val="FEEC2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F5E3C17"/>
    <w:multiLevelType w:val="multilevel"/>
    <w:tmpl w:val="05283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2050625"/>
    <w:multiLevelType w:val="multilevel"/>
    <w:tmpl w:val="F66AC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4B5108B"/>
    <w:multiLevelType w:val="multilevel"/>
    <w:tmpl w:val="D59EC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897135B"/>
    <w:multiLevelType w:val="multilevel"/>
    <w:tmpl w:val="876478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27428775">
    <w:abstractNumId w:val="14"/>
  </w:num>
  <w:num w:numId="2" w16cid:durableId="839975498">
    <w:abstractNumId w:val="17"/>
  </w:num>
  <w:num w:numId="3" w16cid:durableId="1451128636">
    <w:abstractNumId w:val="29"/>
  </w:num>
  <w:num w:numId="4" w16cid:durableId="874125896">
    <w:abstractNumId w:val="3"/>
  </w:num>
  <w:num w:numId="5" w16cid:durableId="809711631">
    <w:abstractNumId w:val="27"/>
  </w:num>
  <w:num w:numId="6" w16cid:durableId="1306859008">
    <w:abstractNumId w:val="18"/>
  </w:num>
  <w:num w:numId="7" w16cid:durableId="620455643">
    <w:abstractNumId w:val="6"/>
  </w:num>
  <w:num w:numId="8" w16cid:durableId="10035857">
    <w:abstractNumId w:val="4"/>
  </w:num>
  <w:num w:numId="9" w16cid:durableId="1039938088">
    <w:abstractNumId w:val="20"/>
  </w:num>
  <w:num w:numId="10" w16cid:durableId="237714512">
    <w:abstractNumId w:val="1"/>
  </w:num>
  <w:num w:numId="11" w16cid:durableId="1854147866">
    <w:abstractNumId w:val="22"/>
  </w:num>
  <w:num w:numId="12" w16cid:durableId="1308587827">
    <w:abstractNumId w:val="32"/>
  </w:num>
  <w:num w:numId="13" w16cid:durableId="348718972">
    <w:abstractNumId w:val="5"/>
  </w:num>
  <w:num w:numId="14" w16cid:durableId="367990338">
    <w:abstractNumId w:val="19"/>
  </w:num>
  <w:num w:numId="15" w16cid:durableId="422923793">
    <w:abstractNumId w:val="8"/>
  </w:num>
  <w:num w:numId="16" w16cid:durableId="532691921">
    <w:abstractNumId w:val="10"/>
  </w:num>
  <w:num w:numId="17" w16cid:durableId="1252197500">
    <w:abstractNumId w:val="30"/>
  </w:num>
  <w:num w:numId="18" w16cid:durableId="259265543">
    <w:abstractNumId w:val="11"/>
  </w:num>
  <w:num w:numId="19" w16cid:durableId="1530492473">
    <w:abstractNumId w:val="31"/>
  </w:num>
  <w:num w:numId="20" w16cid:durableId="389621929">
    <w:abstractNumId w:val="12"/>
  </w:num>
  <w:num w:numId="21" w16cid:durableId="204488681">
    <w:abstractNumId w:val="0"/>
  </w:num>
  <w:num w:numId="22" w16cid:durableId="1627422413">
    <w:abstractNumId w:val="2"/>
  </w:num>
  <w:num w:numId="23" w16cid:durableId="2117403358">
    <w:abstractNumId w:val="21"/>
  </w:num>
  <w:num w:numId="24" w16cid:durableId="1708140828">
    <w:abstractNumId w:val="7"/>
  </w:num>
  <w:num w:numId="25" w16cid:durableId="242616241">
    <w:abstractNumId w:val="23"/>
  </w:num>
  <w:num w:numId="26" w16cid:durableId="1140152396">
    <w:abstractNumId w:val="15"/>
  </w:num>
  <w:num w:numId="27" w16cid:durableId="794367045">
    <w:abstractNumId w:val="9"/>
  </w:num>
  <w:num w:numId="28" w16cid:durableId="1732649624">
    <w:abstractNumId w:val="24"/>
  </w:num>
  <w:num w:numId="29" w16cid:durableId="582877548">
    <w:abstractNumId w:val="26"/>
  </w:num>
  <w:num w:numId="30" w16cid:durableId="652686074">
    <w:abstractNumId w:val="13"/>
  </w:num>
  <w:num w:numId="31" w16cid:durableId="2077506198">
    <w:abstractNumId w:val="25"/>
  </w:num>
  <w:num w:numId="32" w16cid:durableId="1369061322">
    <w:abstractNumId w:val="16"/>
  </w:num>
  <w:num w:numId="33" w16cid:durableId="51925738">
    <w:abstractNumId w:val="28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3B8"/>
    <w:rsid w:val="00013D76"/>
    <w:rsid w:val="00023ABA"/>
    <w:rsid w:val="000302BD"/>
    <w:rsid w:val="00044948"/>
    <w:rsid w:val="00054691"/>
    <w:rsid w:val="000724BB"/>
    <w:rsid w:val="0008413B"/>
    <w:rsid w:val="000C4083"/>
    <w:rsid w:val="000C6EC5"/>
    <w:rsid w:val="000E3BD3"/>
    <w:rsid w:val="000F5EBC"/>
    <w:rsid w:val="0013777D"/>
    <w:rsid w:val="00152C6E"/>
    <w:rsid w:val="00161608"/>
    <w:rsid w:val="001751E7"/>
    <w:rsid w:val="001C2E5A"/>
    <w:rsid w:val="001C6EE9"/>
    <w:rsid w:val="001D21BF"/>
    <w:rsid w:val="001F5E1A"/>
    <w:rsid w:val="002578B2"/>
    <w:rsid w:val="00277B4C"/>
    <w:rsid w:val="002843BF"/>
    <w:rsid w:val="002A491B"/>
    <w:rsid w:val="002C19C9"/>
    <w:rsid w:val="002D2DD3"/>
    <w:rsid w:val="002D6032"/>
    <w:rsid w:val="0034715E"/>
    <w:rsid w:val="00357638"/>
    <w:rsid w:val="00394E0B"/>
    <w:rsid w:val="003C7CC2"/>
    <w:rsid w:val="003E6DFB"/>
    <w:rsid w:val="00413014"/>
    <w:rsid w:val="0045234E"/>
    <w:rsid w:val="004546B5"/>
    <w:rsid w:val="00475B24"/>
    <w:rsid w:val="004A4BC2"/>
    <w:rsid w:val="004A6ADE"/>
    <w:rsid w:val="004B4446"/>
    <w:rsid w:val="004D7E38"/>
    <w:rsid w:val="004F3BE8"/>
    <w:rsid w:val="00504249"/>
    <w:rsid w:val="005102DD"/>
    <w:rsid w:val="005543CC"/>
    <w:rsid w:val="00572EF8"/>
    <w:rsid w:val="005A0161"/>
    <w:rsid w:val="005C41A4"/>
    <w:rsid w:val="005E07F7"/>
    <w:rsid w:val="00602C2E"/>
    <w:rsid w:val="0063520D"/>
    <w:rsid w:val="00640388"/>
    <w:rsid w:val="00644815"/>
    <w:rsid w:val="00664F47"/>
    <w:rsid w:val="00682095"/>
    <w:rsid w:val="00687C60"/>
    <w:rsid w:val="00694146"/>
    <w:rsid w:val="006B1B86"/>
    <w:rsid w:val="00717448"/>
    <w:rsid w:val="0075533B"/>
    <w:rsid w:val="00781DB7"/>
    <w:rsid w:val="007F30B8"/>
    <w:rsid w:val="007F7E8D"/>
    <w:rsid w:val="00803666"/>
    <w:rsid w:val="00880899"/>
    <w:rsid w:val="00880BD7"/>
    <w:rsid w:val="00893121"/>
    <w:rsid w:val="008933B8"/>
    <w:rsid w:val="00895BBF"/>
    <w:rsid w:val="00896297"/>
    <w:rsid w:val="008F16A6"/>
    <w:rsid w:val="00904E79"/>
    <w:rsid w:val="009106F9"/>
    <w:rsid w:val="0093070D"/>
    <w:rsid w:val="00945E85"/>
    <w:rsid w:val="0096189C"/>
    <w:rsid w:val="009C5B0F"/>
    <w:rsid w:val="009E3410"/>
    <w:rsid w:val="009E5576"/>
    <w:rsid w:val="00A100A8"/>
    <w:rsid w:val="00A21213"/>
    <w:rsid w:val="00A25541"/>
    <w:rsid w:val="00A66A74"/>
    <w:rsid w:val="00A82194"/>
    <w:rsid w:val="00A84978"/>
    <w:rsid w:val="00AA1F86"/>
    <w:rsid w:val="00AD2492"/>
    <w:rsid w:val="00AD680B"/>
    <w:rsid w:val="00AE138A"/>
    <w:rsid w:val="00B00E12"/>
    <w:rsid w:val="00B037E2"/>
    <w:rsid w:val="00B136F2"/>
    <w:rsid w:val="00B31031"/>
    <w:rsid w:val="00B908C9"/>
    <w:rsid w:val="00BC1A32"/>
    <w:rsid w:val="00BE0616"/>
    <w:rsid w:val="00BF26A0"/>
    <w:rsid w:val="00C13AD8"/>
    <w:rsid w:val="00C9092F"/>
    <w:rsid w:val="00CA380A"/>
    <w:rsid w:val="00CB7E5F"/>
    <w:rsid w:val="00CE18C4"/>
    <w:rsid w:val="00CE1E8B"/>
    <w:rsid w:val="00D35A56"/>
    <w:rsid w:val="00D6692B"/>
    <w:rsid w:val="00DA2945"/>
    <w:rsid w:val="00DA3762"/>
    <w:rsid w:val="00DD2692"/>
    <w:rsid w:val="00DE142D"/>
    <w:rsid w:val="00DE3CC8"/>
    <w:rsid w:val="00E005AD"/>
    <w:rsid w:val="00E20DE2"/>
    <w:rsid w:val="00E945D5"/>
    <w:rsid w:val="00EB47C4"/>
    <w:rsid w:val="00EE5888"/>
    <w:rsid w:val="00F23728"/>
    <w:rsid w:val="00F238FB"/>
    <w:rsid w:val="00F722C5"/>
    <w:rsid w:val="00F73112"/>
    <w:rsid w:val="00F769CD"/>
    <w:rsid w:val="00F86DC3"/>
    <w:rsid w:val="00FB0FAB"/>
    <w:rsid w:val="00FB68AB"/>
    <w:rsid w:val="00FC0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B5EBE"/>
  <w15:chartTrackingRefBased/>
  <w15:docId w15:val="{710580C6-A598-4AC5-A34C-02B12978E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33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33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33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33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33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33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33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33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33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33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33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33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33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33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33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33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33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33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33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33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33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33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33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33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8933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33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33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33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33B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33B8"/>
  </w:style>
  <w:style w:type="paragraph" w:styleId="Footer">
    <w:name w:val="footer"/>
    <w:basedOn w:val="Normal"/>
    <w:link w:val="Foot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33B8"/>
  </w:style>
  <w:style w:type="character" w:styleId="Hyperlink">
    <w:name w:val="Hyperlink"/>
    <w:basedOn w:val="DefaultParagraphFont"/>
    <w:uiPriority w:val="99"/>
    <w:unhideWhenUsed/>
    <w:rsid w:val="00945E8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5E8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A84978"/>
    <w:rPr>
      <w:b/>
      <w:bCs/>
    </w:rPr>
  </w:style>
  <w:style w:type="paragraph" w:styleId="NormalWeb">
    <w:name w:val="Normal (Web)"/>
    <w:basedOn w:val="Normal"/>
    <w:uiPriority w:val="99"/>
    <w:unhideWhenUsed/>
    <w:rsid w:val="00A849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Emphasis">
    <w:name w:val="Emphasis"/>
    <w:basedOn w:val="DefaultParagraphFont"/>
    <w:uiPriority w:val="20"/>
    <w:qFormat/>
    <w:rsid w:val="00A84978"/>
    <w:rPr>
      <w:i/>
      <w:iCs/>
    </w:rPr>
  </w:style>
  <w:style w:type="character" w:customStyle="1" w:styleId="ms-1">
    <w:name w:val="ms-1"/>
    <w:basedOn w:val="DefaultParagraphFont"/>
    <w:rsid w:val="00A84978"/>
  </w:style>
  <w:style w:type="character" w:customStyle="1" w:styleId="max-w-full">
    <w:name w:val="max-w-full"/>
    <w:basedOn w:val="DefaultParagraphFont"/>
    <w:rsid w:val="00A849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703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2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33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08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16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524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24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92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75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7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77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85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736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48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0141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451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6676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177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3803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16567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44772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68276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58044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569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0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2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890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3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37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83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797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704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747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445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433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4484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20631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9530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3042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7296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215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7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0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8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7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2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0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2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818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003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787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34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11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352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72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4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68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01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3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828</Words>
  <Characters>4720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 Innovative Design Solution Ltd</dc:creator>
  <cp:keywords/>
  <dc:description/>
  <cp:lastModifiedBy>Walk In The Park</cp:lastModifiedBy>
  <cp:revision>4</cp:revision>
  <dcterms:created xsi:type="dcterms:W3CDTF">2025-08-15T10:34:00Z</dcterms:created>
  <dcterms:modified xsi:type="dcterms:W3CDTF">2025-08-15T10:36:00Z</dcterms:modified>
</cp:coreProperties>
</file>