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9AEF27" w14:textId="77777777" w:rsidR="00E20DE2" w:rsidRDefault="00E20DE2" w:rsidP="00BF61EF">
      <w:pPr>
        <w:spacing w:line="240" w:lineRule="auto"/>
        <w:rPr>
          <w:b/>
          <w:bCs/>
          <w:noProof/>
        </w:rPr>
      </w:pPr>
    </w:p>
    <w:p w14:paraId="641D97F3" w14:textId="2617AED5" w:rsidR="008933B8" w:rsidRDefault="008933B8" w:rsidP="00BF61EF">
      <w:pPr>
        <w:spacing w:line="240" w:lineRule="auto"/>
        <w:rPr>
          <w:b/>
          <w:bCs/>
        </w:rPr>
      </w:pPr>
      <w:r>
        <w:rPr>
          <w:b/>
          <w:bCs/>
          <w:noProof/>
        </w:rPr>
        <w:drawing>
          <wp:inline distT="0" distB="0" distL="0" distR="0" wp14:anchorId="083353E7" wp14:editId="1017AD6A">
            <wp:extent cx="5731510" cy="4867275"/>
            <wp:effectExtent l="0" t="0" r="0" b="0"/>
            <wp:docPr id="17432981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298123" name="Picture 1743298123"/>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4867275"/>
                    </a:xfrm>
                    <a:prstGeom prst="rect">
                      <a:avLst/>
                    </a:prstGeom>
                  </pic:spPr>
                </pic:pic>
              </a:graphicData>
            </a:graphic>
          </wp:inline>
        </w:drawing>
      </w:r>
    </w:p>
    <w:p w14:paraId="6AFEB9F6" w14:textId="77777777" w:rsidR="008933B8" w:rsidRPr="001F0C9A" w:rsidRDefault="008933B8" w:rsidP="00BF61EF">
      <w:pPr>
        <w:spacing w:line="240" w:lineRule="auto"/>
        <w:rPr>
          <w:b/>
          <w:bCs/>
          <w:sz w:val="56"/>
          <w:szCs w:val="56"/>
        </w:rPr>
      </w:pPr>
    </w:p>
    <w:p w14:paraId="2524F3E9" w14:textId="66B87E2D" w:rsidR="008933B8" w:rsidRPr="001F0C9A" w:rsidRDefault="0003709D" w:rsidP="0003709D">
      <w:pPr>
        <w:spacing w:line="240" w:lineRule="auto"/>
        <w:jc w:val="center"/>
        <w:rPr>
          <w:b/>
          <w:bCs/>
          <w:sz w:val="56"/>
          <w:szCs w:val="56"/>
        </w:rPr>
      </w:pPr>
      <w:r w:rsidRPr="001F0C9A">
        <w:rPr>
          <w:rFonts w:eastAsiaTheme="majorEastAsia" w:cstheme="majorBidi"/>
          <w:b/>
          <w:bCs/>
          <w:color w:val="0E2841" w:themeColor="text2"/>
          <w:spacing w:val="-10"/>
          <w:kern w:val="28"/>
          <w:sz w:val="56"/>
          <w:szCs w:val="56"/>
        </w:rPr>
        <w:t>Staff Absence and Holidays Policy</w:t>
      </w:r>
    </w:p>
    <w:p w14:paraId="0F5F246B" w14:textId="77777777" w:rsidR="00BC5D2B" w:rsidRDefault="00BC5D2B" w:rsidP="00BF61EF">
      <w:pPr>
        <w:spacing w:line="240" w:lineRule="auto"/>
        <w:rPr>
          <w:b/>
          <w:bCs/>
        </w:rPr>
      </w:pPr>
    </w:p>
    <w:p w14:paraId="66041D9F" w14:textId="77777777" w:rsidR="00BC5D2B" w:rsidRDefault="00BC5D2B" w:rsidP="00BF61EF">
      <w:pPr>
        <w:spacing w:line="240" w:lineRule="auto"/>
        <w:rPr>
          <w:b/>
          <w:bCs/>
        </w:rPr>
      </w:pPr>
    </w:p>
    <w:p w14:paraId="2F35BEB4" w14:textId="77777777" w:rsidR="00BC5D2B" w:rsidRDefault="00BC5D2B" w:rsidP="00BF61EF">
      <w:pPr>
        <w:spacing w:line="240" w:lineRule="auto"/>
        <w:rPr>
          <w:b/>
          <w:bCs/>
        </w:rPr>
      </w:pPr>
    </w:p>
    <w:p w14:paraId="7B442D06" w14:textId="77777777" w:rsidR="00BC5D2B" w:rsidRDefault="00BC5D2B" w:rsidP="00BF61EF">
      <w:pPr>
        <w:spacing w:line="240" w:lineRule="auto"/>
        <w:rPr>
          <w:b/>
          <w:bCs/>
        </w:rPr>
      </w:pPr>
    </w:p>
    <w:p w14:paraId="304301F8" w14:textId="77777777" w:rsidR="00BC5D2B" w:rsidRDefault="00BC5D2B" w:rsidP="00BF61EF">
      <w:pPr>
        <w:spacing w:line="240" w:lineRule="auto"/>
        <w:rPr>
          <w:b/>
          <w:bCs/>
        </w:rPr>
      </w:pPr>
    </w:p>
    <w:p w14:paraId="704A20C2" w14:textId="77777777" w:rsidR="00D15F13" w:rsidRDefault="00D15F13" w:rsidP="00BF61EF">
      <w:pPr>
        <w:widowControl w:val="0"/>
        <w:tabs>
          <w:tab w:val="left" w:pos="1512"/>
        </w:tabs>
        <w:autoSpaceDE w:val="0"/>
        <w:autoSpaceDN w:val="0"/>
        <w:spacing w:before="126" w:after="0" w:line="283" w:lineRule="auto"/>
        <w:ind w:right="583"/>
        <w:rPr>
          <w:b/>
          <w:bCs/>
          <w:sz w:val="22"/>
          <w:szCs w:val="22"/>
          <w:u w:val="single"/>
        </w:rPr>
      </w:pPr>
    </w:p>
    <w:p w14:paraId="672F4789" w14:textId="77777777" w:rsidR="00B11900" w:rsidRDefault="00B11900" w:rsidP="00BF61EF">
      <w:pPr>
        <w:widowControl w:val="0"/>
        <w:tabs>
          <w:tab w:val="left" w:pos="1512"/>
        </w:tabs>
        <w:autoSpaceDE w:val="0"/>
        <w:autoSpaceDN w:val="0"/>
        <w:spacing w:before="126" w:after="0" w:line="283" w:lineRule="auto"/>
        <w:ind w:right="583"/>
        <w:rPr>
          <w:b/>
          <w:bCs/>
          <w:sz w:val="22"/>
          <w:szCs w:val="22"/>
          <w:u w:val="single"/>
        </w:rPr>
      </w:pPr>
    </w:p>
    <w:p w14:paraId="3111D1BF" w14:textId="77777777" w:rsidR="00F76EF7" w:rsidRDefault="00F76EF7" w:rsidP="00BF61EF">
      <w:pPr>
        <w:widowControl w:val="0"/>
        <w:tabs>
          <w:tab w:val="left" w:pos="1512"/>
        </w:tabs>
        <w:autoSpaceDE w:val="0"/>
        <w:autoSpaceDN w:val="0"/>
        <w:spacing w:before="126" w:after="0" w:line="283" w:lineRule="auto"/>
        <w:ind w:right="583"/>
        <w:rPr>
          <w:b/>
          <w:bCs/>
          <w:sz w:val="22"/>
          <w:szCs w:val="22"/>
          <w:u w:val="single"/>
        </w:rPr>
      </w:pPr>
    </w:p>
    <w:p w14:paraId="6BDBE53A" w14:textId="77777777" w:rsidR="0003709D" w:rsidRDefault="0003709D" w:rsidP="00BF61EF">
      <w:pPr>
        <w:widowControl w:val="0"/>
        <w:tabs>
          <w:tab w:val="left" w:pos="1512"/>
        </w:tabs>
        <w:autoSpaceDE w:val="0"/>
        <w:autoSpaceDN w:val="0"/>
        <w:spacing w:before="126" w:after="0" w:line="283" w:lineRule="auto"/>
        <w:ind w:right="583"/>
        <w:rPr>
          <w:b/>
          <w:bCs/>
          <w:sz w:val="22"/>
          <w:szCs w:val="22"/>
          <w:u w:val="single"/>
        </w:rPr>
      </w:pPr>
    </w:p>
    <w:p w14:paraId="60614F0D" w14:textId="73E8A578" w:rsidR="0003709D" w:rsidRPr="001F0C9A" w:rsidRDefault="0003709D" w:rsidP="003907DD">
      <w:pPr>
        <w:spacing w:before="100" w:beforeAutospacing="1" w:after="0" w:line="240" w:lineRule="auto"/>
        <w:rPr>
          <w:rFonts w:eastAsia="Times New Roman"/>
          <w:kern w:val="0"/>
          <w:lang w:eastAsia="en-GB"/>
          <w14:ligatures w14:val="none"/>
        </w:rPr>
      </w:pPr>
      <w:r w:rsidRPr="001F0C9A">
        <w:rPr>
          <w:rFonts w:eastAsia="Times New Roman"/>
          <w:b/>
          <w:bCs/>
          <w:kern w:val="0"/>
          <w:lang w:eastAsia="en-GB"/>
          <w14:ligatures w14:val="none"/>
        </w:rPr>
        <w:lastRenderedPageBreak/>
        <w:t xml:space="preserve">Walk in the Park Nursery </w:t>
      </w:r>
      <w:bookmarkStart w:id="0" w:name="_Hlk186564293"/>
      <w:r w:rsidRPr="001F0C9A">
        <w:rPr>
          <w:rFonts w:eastAsia="Times New Roman"/>
          <w:b/>
          <w:bCs/>
          <w:kern w:val="0"/>
          <w:lang w:eastAsia="en-GB"/>
          <w14:ligatures w14:val="none"/>
        </w:rPr>
        <w:t>Staff Absence and Holidays Policy</w:t>
      </w:r>
      <w:bookmarkEnd w:id="0"/>
    </w:p>
    <w:p w14:paraId="2418E3A5" w14:textId="77777777" w:rsidR="001F0C9A" w:rsidRPr="001F0C9A" w:rsidRDefault="001F0C9A" w:rsidP="001F0C9A">
      <w:pPr>
        <w:spacing w:before="100" w:beforeAutospacing="1" w:after="0" w:line="240" w:lineRule="auto"/>
        <w:rPr>
          <w:rFonts w:eastAsia="Times New Roman" w:cs="Times New Roman"/>
          <w:kern w:val="0"/>
          <w:lang w:eastAsia="en-GB"/>
          <w14:ligatures w14:val="none"/>
        </w:rPr>
      </w:pPr>
      <w:r w:rsidRPr="001F0C9A">
        <w:rPr>
          <w:rFonts w:eastAsia="Times New Roman" w:cs="Times New Roman"/>
          <w:b/>
          <w:bCs/>
          <w:kern w:val="0"/>
          <w:lang w:eastAsia="en-GB"/>
          <w14:ligatures w14:val="none"/>
        </w:rPr>
        <w:t>Purpose</w:t>
      </w:r>
      <w:r w:rsidRPr="001F0C9A">
        <w:rPr>
          <w:rFonts w:eastAsia="Times New Roman" w:cs="Times New Roman"/>
          <w:kern w:val="0"/>
          <w:lang w:eastAsia="en-GB"/>
          <w14:ligatures w14:val="none"/>
        </w:rPr>
        <w:br/>
        <w:t xml:space="preserve">The purpose of this policy is to outline the procedures and expectations for staff absence and holiday requests at Walk in the Park Nursery. It ensures that the nursery operates smoothly, and that children’s care, safety, and learning experiences—central to the </w:t>
      </w:r>
      <w:r w:rsidRPr="001F0C9A">
        <w:rPr>
          <w:rFonts w:eastAsia="Times New Roman" w:cs="Times New Roman"/>
          <w:b/>
          <w:bCs/>
          <w:kern w:val="0"/>
          <w:lang w:eastAsia="en-GB"/>
          <w14:ligatures w14:val="none"/>
        </w:rPr>
        <w:t>EYFS statutory framework</w:t>
      </w:r>
      <w:r w:rsidRPr="001F0C9A">
        <w:rPr>
          <w:rFonts w:eastAsia="Times New Roman" w:cs="Times New Roman"/>
          <w:kern w:val="0"/>
          <w:lang w:eastAsia="en-GB"/>
          <w14:ligatures w14:val="none"/>
        </w:rPr>
        <w:t xml:space="preserve">—are not disrupted. This policy also supports safeguarding practices as outlined by the </w:t>
      </w:r>
      <w:r w:rsidRPr="001F0C9A">
        <w:rPr>
          <w:rFonts w:eastAsia="Times New Roman" w:cs="Times New Roman"/>
          <w:b/>
          <w:bCs/>
          <w:kern w:val="0"/>
          <w:lang w:eastAsia="en-GB"/>
          <w14:ligatures w14:val="none"/>
        </w:rPr>
        <w:t>DDSCP</w:t>
      </w:r>
      <w:r w:rsidRPr="001F0C9A">
        <w:rPr>
          <w:rFonts w:eastAsia="Times New Roman" w:cs="Times New Roman"/>
          <w:kern w:val="0"/>
          <w:lang w:eastAsia="en-GB"/>
          <w14:ligatures w14:val="none"/>
        </w:rPr>
        <w:t xml:space="preserve"> and complies with all relevant employment and safeguarding legislation.</w:t>
      </w:r>
    </w:p>
    <w:p w14:paraId="69E1F9D8" w14:textId="77777777" w:rsidR="001F0C9A" w:rsidRPr="001F0C9A" w:rsidRDefault="001F0C9A" w:rsidP="001F0C9A">
      <w:pPr>
        <w:spacing w:before="100" w:beforeAutospacing="1" w:after="0" w:line="240" w:lineRule="auto"/>
        <w:rPr>
          <w:rFonts w:eastAsia="Times New Roman" w:cs="Times New Roman"/>
          <w:kern w:val="0"/>
          <w:lang w:eastAsia="en-GB"/>
          <w14:ligatures w14:val="none"/>
        </w:rPr>
      </w:pPr>
      <w:r w:rsidRPr="001F0C9A">
        <w:rPr>
          <w:rFonts w:eastAsia="Times New Roman" w:cs="Times New Roman"/>
          <w:b/>
          <w:bCs/>
          <w:kern w:val="0"/>
          <w:lang w:eastAsia="en-GB"/>
          <w14:ligatures w14:val="none"/>
        </w:rPr>
        <w:t>Scope</w:t>
      </w:r>
      <w:r w:rsidRPr="001F0C9A">
        <w:rPr>
          <w:rFonts w:eastAsia="Times New Roman" w:cs="Times New Roman"/>
          <w:kern w:val="0"/>
          <w:lang w:eastAsia="en-GB"/>
          <w14:ligatures w14:val="none"/>
        </w:rPr>
        <w:br/>
        <w:t>This policy applies to all permanent and temporary staff employed at Walk in the Park Nursery.</w:t>
      </w:r>
    </w:p>
    <w:p w14:paraId="1D3AC98F" w14:textId="738A67A4" w:rsidR="001F0C9A" w:rsidRPr="001F0C9A" w:rsidRDefault="001F0C9A" w:rsidP="001F0C9A">
      <w:pPr>
        <w:pStyle w:val="NoSpacing"/>
      </w:pPr>
    </w:p>
    <w:p w14:paraId="7353309D" w14:textId="77777777" w:rsidR="001F0C9A" w:rsidRPr="001F0C9A" w:rsidRDefault="001F0C9A" w:rsidP="001F0C9A">
      <w:pPr>
        <w:spacing w:before="100" w:beforeAutospacing="1" w:after="0" w:line="240" w:lineRule="auto"/>
        <w:rPr>
          <w:rFonts w:eastAsia="Times New Roman" w:cs="Times New Roman"/>
          <w:b/>
          <w:bCs/>
          <w:kern w:val="0"/>
          <w:lang w:eastAsia="en-GB"/>
          <w14:ligatures w14:val="none"/>
        </w:rPr>
      </w:pPr>
      <w:r w:rsidRPr="001F0C9A">
        <w:rPr>
          <w:rFonts w:eastAsia="Times New Roman" w:cs="Times New Roman"/>
          <w:b/>
          <w:bCs/>
          <w:kern w:val="0"/>
          <w:lang w:eastAsia="en-GB"/>
          <w14:ligatures w14:val="none"/>
        </w:rPr>
        <w:t>1. Staff Absence</w:t>
      </w:r>
    </w:p>
    <w:p w14:paraId="125D54C2" w14:textId="01182D91" w:rsidR="003907DD" w:rsidRPr="003907DD" w:rsidRDefault="001F0C9A" w:rsidP="003907DD">
      <w:pPr>
        <w:pStyle w:val="ListParagraph"/>
        <w:numPr>
          <w:ilvl w:val="1"/>
          <w:numId w:val="93"/>
        </w:numPr>
        <w:spacing w:before="100" w:beforeAutospacing="1" w:after="0" w:line="240" w:lineRule="auto"/>
        <w:rPr>
          <w:rFonts w:eastAsia="Times New Roman" w:cs="Times New Roman"/>
          <w:kern w:val="0"/>
          <w:lang w:eastAsia="en-GB"/>
          <w14:ligatures w14:val="none"/>
        </w:rPr>
      </w:pPr>
      <w:r w:rsidRPr="003907DD">
        <w:rPr>
          <w:rFonts w:eastAsia="Times New Roman" w:cs="Times New Roman"/>
          <w:kern w:val="0"/>
          <w:lang w:eastAsia="en-GB"/>
          <w14:ligatures w14:val="none"/>
        </w:rPr>
        <w:t>Reporting Absence</w:t>
      </w:r>
    </w:p>
    <w:p w14:paraId="30824832" w14:textId="77777777" w:rsidR="001F0C9A" w:rsidRDefault="001F0C9A" w:rsidP="001F0C9A">
      <w:pPr>
        <w:pStyle w:val="ListParagraph"/>
        <w:numPr>
          <w:ilvl w:val="0"/>
          <w:numId w:val="92"/>
        </w:numPr>
        <w:spacing w:before="100" w:beforeAutospacing="1" w:after="0" w:line="240" w:lineRule="auto"/>
        <w:rPr>
          <w:rFonts w:eastAsia="Times New Roman" w:cs="Times New Roman"/>
          <w:kern w:val="0"/>
          <w:lang w:eastAsia="en-GB"/>
          <w14:ligatures w14:val="none"/>
        </w:rPr>
      </w:pPr>
      <w:r w:rsidRPr="001F0C9A">
        <w:rPr>
          <w:rFonts w:eastAsia="Times New Roman" w:cs="Times New Roman"/>
          <w:kern w:val="0"/>
          <w:lang w:eastAsia="en-GB"/>
          <w14:ligatures w14:val="none"/>
        </w:rPr>
        <w:t>All staff members must inform their line manager or the designated person in charge as soon as possible if they are unable to attend work due to illness, emergency, or other reasons.</w:t>
      </w:r>
    </w:p>
    <w:p w14:paraId="1B514F80" w14:textId="77777777" w:rsidR="001F0C9A" w:rsidRDefault="001F0C9A" w:rsidP="001F0C9A">
      <w:pPr>
        <w:pStyle w:val="ListParagraph"/>
        <w:numPr>
          <w:ilvl w:val="0"/>
          <w:numId w:val="92"/>
        </w:numPr>
        <w:spacing w:before="100" w:beforeAutospacing="1" w:after="0" w:line="240" w:lineRule="auto"/>
        <w:rPr>
          <w:rFonts w:eastAsia="Times New Roman" w:cs="Times New Roman"/>
          <w:kern w:val="0"/>
          <w:lang w:eastAsia="en-GB"/>
          <w14:ligatures w14:val="none"/>
        </w:rPr>
      </w:pPr>
      <w:r w:rsidRPr="001F0C9A">
        <w:rPr>
          <w:rFonts w:eastAsia="Times New Roman" w:cs="Times New Roman"/>
          <w:kern w:val="0"/>
          <w:lang w:eastAsia="en-GB"/>
          <w14:ligatures w14:val="none"/>
        </w:rPr>
        <w:t>For illness, staff must notify the nursery no later than one hour before their scheduled shift begins.</w:t>
      </w:r>
    </w:p>
    <w:p w14:paraId="59CBC6A6" w14:textId="0CEA8086" w:rsidR="001F0C9A" w:rsidRPr="001F0C9A" w:rsidRDefault="001F0C9A" w:rsidP="001F0C9A">
      <w:pPr>
        <w:pStyle w:val="ListParagraph"/>
        <w:numPr>
          <w:ilvl w:val="0"/>
          <w:numId w:val="92"/>
        </w:numPr>
        <w:spacing w:before="100" w:beforeAutospacing="1" w:after="0" w:line="240" w:lineRule="auto"/>
        <w:rPr>
          <w:rFonts w:eastAsia="Times New Roman" w:cs="Times New Roman"/>
          <w:kern w:val="0"/>
          <w:lang w:eastAsia="en-GB"/>
          <w14:ligatures w14:val="none"/>
        </w:rPr>
      </w:pPr>
      <w:r w:rsidRPr="001F0C9A">
        <w:rPr>
          <w:rFonts w:eastAsia="Times New Roman" w:cs="Times New Roman"/>
          <w:kern w:val="0"/>
          <w:lang w:eastAsia="en-GB"/>
          <w14:ligatures w14:val="none"/>
        </w:rPr>
        <w:t>For other absences (e.g., personal or emergency leave), staff should notify the nursery at the earliest opportunity, providing a clear reason.</w:t>
      </w:r>
    </w:p>
    <w:p w14:paraId="73876255" w14:textId="2BD43B49" w:rsidR="001F0C9A" w:rsidRPr="001F0C9A" w:rsidRDefault="001F0C9A" w:rsidP="001F0C9A">
      <w:pPr>
        <w:spacing w:before="100" w:beforeAutospacing="1" w:after="0" w:line="240" w:lineRule="auto"/>
        <w:rPr>
          <w:rFonts w:eastAsia="Times New Roman" w:cs="Times New Roman"/>
          <w:kern w:val="0"/>
          <w:lang w:eastAsia="en-GB"/>
          <w14:ligatures w14:val="none"/>
        </w:rPr>
      </w:pPr>
      <w:r w:rsidRPr="001F0C9A">
        <w:rPr>
          <w:rFonts w:eastAsia="Times New Roman" w:cs="Times New Roman"/>
          <w:kern w:val="0"/>
          <w:lang w:eastAsia="en-GB"/>
          <w14:ligatures w14:val="none"/>
        </w:rPr>
        <w:t xml:space="preserve">This supports consistent staffing and effective key person relationships as outlined in the </w:t>
      </w:r>
      <w:r w:rsidRPr="001F0C9A">
        <w:rPr>
          <w:rFonts w:eastAsia="Times New Roman" w:cs="Times New Roman"/>
          <w:b/>
          <w:bCs/>
          <w:kern w:val="0"/>
          <w:lang w:eastAsia="en-GB"/>
          <w14:ligatures w14:val="none"/>
        </w:rPr>
        <w:t>EYFS (Section 3 – Safeguarding and Welfare Requirements)</w:t>
      </w:r>
      <w:r w:rsidRPr="001F0C9A">
        <w:rPr>
          <w:rFonts w:eastAsia="Times New Roman" w:cs="Times New Roman"/>
          <w:kern w:val="0"/>
          <w:lang w:eastAsia="en-GB"/>
          <w14:ligatures w14:val="none"/>
        </w:rPr>
        <w:t>.</w:t>
      </w:r>
    </w:p>
    <w:p w14:paraId="2CFD8F42" w14:textId="73DD872B" w:rsidR="003907DD" w:rsidRPr="003907DD" w:rsidRDefault="001F0C9A" w:rsidP="003907DD">
      <w:pPr>
        <w:pStyle w:val="ListParagraph"/>
        <w:numPr>
          <w:ilvl w:val="1"/>
          <w:numId w:val="93"/>
        </w:numPr>
        <w:spacing w:before="100" w:beforeAutospacing="1" w:after="0" w:line="240" w:lineRule="auto"/>
        <w:rPr>
          <w:rFonts w:eastAsia="Times New Roman" w:cs="Times New Roman"/>
          <w:kern w:val="0"/>
          <w:lang w:eastAsia="en-GB"/>
          <w14:ligatures w14:val="none"/>
        </w:rPr>
      </w:pPr>
      <w:r w:rsidRPr="003907DD">
        <w:rPr>
          <w:rFonts w:eastAsia="Times New Roman" w:cs="Times New Roman"/>
          <w:kern w:val="0"/>
          <w:lang w:eastAsia="en-GB"/>
          <w14:ligatures w14:val="none"/>
        </w:rPr>
        <w:t>Sick Leave</w:t>
      </w:r>
    </w:p>
    <w:p w14:paraId="5AE4C3D5" w14:textId="77777777" w:rsidR="001F0C9A" w:rsidRDefault="001F0C9A" w:rsidP="001F0C9A">
      <w:pPr>
        <w:pStyle w:val="ListParagraph"/>
        <w:numPr>
          <w:ilvl w:val="0"/>
          <w:numId w:val="94"/>
        </w:numPr>
        <w:spacing w:before="100" w:beforeAutospacing="1" w:after="0" w:line="240" w:lineRule="auto"/>
        <w:rPr>
          <w:rFonts w:eastAsia="Times New Roman" w:cs="Times New Roman"/>
          <w:kern w:val="0"/>
          <w:lang w:eastAsia="en-GB"/>
          <w14:ligatures w14:val="none"/>
        </w:rPr>
      </w:pPr>
      <w:r w:rsidRPr="001F0C9A">
        <w:rPr>
          <w:rFonts w:eastAsia="Times New Roman" w:cs="Times New Roman"/>
          <w:kern w:val="0"/>
          <w:lang w:eastAsia="en-GB"/>
          <w14:ligatures w14:val="none"/>
        </w:rPr>
        <w:t xml:space="preserve">Staff are entitled to </w:t>
      </w:r>
      <w:r w:rsidRPr="001F0C9A">
        <w:rPr>
          <w:rFonts w:eastAsia="Times New Roman" w:cs="Times New Roman"/>
          <w:b/>
          <w:bCs/>
          <w:kern w:val="0"/>
          <w:lang w:eastAsia="en-GB"/>
          <w14:ligatures w14:val="none"/>
        </w:rPr>
        <w:t>Statutory Sick Pay (SSP)</w:t>
      </w:r>
      <w:r w:rsidRPr="001F0C9A">
        <w:rPr>
          <w:rFonts w:eastAsia="Times New Roman" w:cs="Times New Roman"/>
          <w:kern w:val="0"/>
          <w:lang w:eastAsia="en-GB"/>
          <w14:ligatures w14:val="none"/>
        </w:rPr>
        <w:t xml:space="preserve"> in line with UK government regulations and the </w:t>
      </w:r>
      <w:r w:rsidRPr="001F0C9A">
        <w:rPr>
          <w:rFonts w:eastAsia="Times New Roman" w:cs="Times New Roman"/>
          <w:b/>
          <w:bCs/>
          <w:kern w:val="0"/>
          <w:lang w:eastAsia="en-GB"/>
          <w14:ligatures w14:val="none"/>
        </w:rPr>
        <w:t>Employment Rights Act 1996</w:t>
      </w:r>
      <w:r w:rsidRPr="001F0C9A">
        <w:rPr>
          <w:rFonts w:eastAsia="Times New Roman" w:cs="Times New Roman"/>
          <w:kern w:val="0"/>
          <w:lang w:eastAsia="en-GB"/>
          <w14:ligatures w14:val="none"/>
        </w:rPr>
        <w:t>, subject to eligibility.</w:t>
      </w:r>
    </w:p>
    <w:p w14:paraId="309595A8" w14:textId="77777777" w:rsidR="001F0C9A" w:rsidRDefault="001F0C9A" w:rsidP="001F0C9A">
      <w:pPr>
        <w:pStyle w:val="ListParagraph"/>
        <w:numPr>
          <w:ilvl w:val="0"/>
          <w:numId w:val="94"/>
        </w:numPr>
        <w:spacing w:before="100" w:beforeAutospacing="1" w:after="0" w:line="240" w:lineRule="auto"/>
        <w:rPr>
          <w:rFonts w:eastAsia="Times New Roman" w:cs="Times New Roman"/>
          <w:kern w:val="0"/>
          <w:lang w:eastAsia="en-GB"/>
          <w14:ligatures w14:val="none"/>
        </w:rPr>
      </w:pPr>
      <w:r w:rsidRPr="001F0C9A">
        <w:rPr>
          <w:rFonts w:eastAsia="Times New Roman" w:cs="Times New Roman"/>
          <w:kern w:val="0"/>
          <w:lang w:eastAsia="en-GB"/>
          <w14:ligatures w14:val="none"/>
        </w:rPr>
        <w:t>A doctor's note is required for absences over seven consecutive days.</w:t>
      </w:r>
    </w:p>
    <w:p w14:paraId="6D474630" w14:textId="77777777" w:rsidR="001F0C9A" w:rsidRDefault="001F0C9A" w:rsidP="001F0C9A">
      <w:pPr>
        <w:pStyle w:val="ListParagraph"/>
        <w:numPr>
          <w:ilvl w:val="0"/>
          <w:numId w:val="94"/>
        </w:numPr>
        <w:spacing w:before="100" w:beforeAutospacing="1" w:after="0" w:line="240" w:lineRule="auto"/>
        <w:rPr>
          <w:rFonts w:eastAsia="Times New Roman" w:cs="Times New Roman"/>
          <w:kern w:val="0"/>
          <w:lang w:eastAsia="en-GB"/>
          <w14:ligatures w14:val="none"/>
        </w:rPr>
      </w:pPr>
      <w:r w:rsidRPr="001F0C9A">
        <w:rPr>
          <w:rFonts w:eastAsia="Times New Roman" w:cs="Times New Roman"/>
          <w:kern w:val="0"/>
          <w:lang w:eastAsia="en-GB"/>
          <w14:ligatures w14:val="none"/>
        </w:rPr>
        <w:t>A sick note should cover the full period of absence for durations over three days.</w:t>
      </w:r>
    </w:p>
    <w:p w14:paraId="5A3CE92D" w14:textId="177B3905" w:rsidR="001F0C9A" w:rsidRDefault="001F0C9A" w:rsidP="001F0C9A">
      <w:pPr>
        <w:pStyle w:val="ListParagraph"/>
        <w:numPr>
          <w:ilvl w:val="0"/>
          <w:numId w:val="94"/>
        </w:numPr>
        <w:spacing w:before="100" w:beforeAutospacing="1" w:after="0" w:line="240" w:lineRule="auto"/>
        <w:rPr>
          <w:rFonts w:eastAsia="Times New Roman" w:cs="Times New Roman"/>
          <w:kern w:val="0"/>
          <w:lang w:eastAsia="en-GB"/>
          <w14:ligatures w14:val="none"/>
        </w:rPr>
      </w:pPr>
      <w:r w:rsidRPr="001F0C9A">
        <w:rPr>
          <w:rFonts w:eastAsia="Times New Roman" w:cs="Times New Roman"/>
          <w:kern w:val="0"/>
          <w:lang w:eastAsia="en-GB"/>
          <w14:ligatures w14:val="none"/>
        </w:rPr>
        <w:t xml:space="preserve">Under the </w:t>
      </w:r>
      <w:r w:rsidRPr="001F0C9A">
        <w:rPr>
          <w:rFonts w:eastAsia="Times New Roman" w:cs="Times New Roman"/>
          <w:b/>
          <w:bCs/>
          <w:kern w:val="0"/>
          <w:lang w:eastAsia="en-GB"/>
          <w14:ligatures w14:val="none"/>
        </w:rPr>
        <w:t>Employment Rights Act</w:t>
      </w:r>
      <w:r w:rsidRPr="001F0C9A">
        <w:rPr>
          <w:rFonts w:eastAsia="Times New Roman" w:cs="Times New Roman"/>
          <w:kern w:val="0"/>
          <w:lang w:eastAsia="en-GB"/>
          <w14:ligatures w14:val="none"/>
        </w:rPr>
        <w:t>, employees have protection from dismissal during periods of certified sick leave up to 12 weeks.</w:t>
      </w:r>
    </w:p>
    <w:p w14:paraId="4D56631F" w14:textId="77777777" w:rsidR="001F0C9A" w:rsidRPr="001F0C9A" w:rsidRDefault="001F0C9A" w:rsidP="001F0C9A">
      <w:pPr>
        <w:pStyle w:val="ListParagraph"/>
        <w:spacing w:before="100" w:beforeAutospacing="1" w:after="0" w:line="240" w:lineRule="auto"/>
        <w:rPr>
          <w:rFonts w:eastAsia="Times New Roman" w:cs="Times New Roman"/>
          <w:kern w:val="0"/>
          <w:lang w:eastAsia="en-GB"/>
          <w14:ligatures w14:val="none"/>
        </w:rPr>
      </w:pPr>
    </w:p>
    <w:p w14:paraId="09309316" w14:textId="653907BB" w:rsidR="003907DD" w:rsidRPr="003907DD" w:rsidRDefault="001F0C9A" w:rsidP="003907DD">
      <w:pPr>
        <w:pStyle w:val="ListParagraph"/>
        <w:numPr>
          <w:ilvl w:val="1"/>
          <w:numId w:val="93"/>
        </w:numPr>
        <w:spacing w:before="100" w:beforeAutospacing="1" w:after="0" w:line="240" w:lineRule="auto"/>
        <w:rPr>
          <w:rFonts w:eastAsia="Times New Roman" w:cs="Times New Roman"/>
          <w:kern w:val="0"/>
          <w:lang w:eastAsia="en-GB"/>
          <w14:ligatures w14:val="none"/>
        </w:rPr>
      </w:pPr>
      <w:r w:rsidRPr="003907DD">
        <w:rPr>
          <w:rFonts w:eastAsia="Times New Roman" w:cs="Times New Roman"/>
          <w:kern w:val="0"/>
          <w:lang w:eastAsia="en-GB"/>
          <w14:ligatures w14:val="none"/>
        </w:rPr>
        <w:t>Return to Work</w:t>
      </w:r>
    </w:p>
    <w:p w14:paraId="1D36EDFC" w14:textId="77777777" w:rsidR="001F0C9A" w:rsidRDefault="001F0C9A" w:rsidP="001F0C9A">
      <w:pPr>
        <w:pStyle w:val="ListParagraph"/>
        <w:numPr>
          <w:ilvl w:val="0"/>
          <w:numId w:val="95"/>
        </w:numPr>
        <w:spacing w:before="100" w:beforeAutospacing="1" w:after="0" w:line="240" w:lineRule="auto"/>
        <w:rPr>
          <w:rFonts w:eastAsia="Times New Roman" w:cs="Times New Roman"/>
          <w:kern w:val="0"/>
          <w:lang w:eastAsia="en-GB"/>
          <w14:ligatures w14:val="none"/>
        </w:rPr>
      </w:pPr>
      <w:r w:rsidRPr="001F0C9A">
        <w:rPr>
          <w:rFonts w:eastAsia="Times New Roman" w:cs="Times New Roman"/>
          <w:kern w:val="0"/>
          <w:lang w:eastAsia="en-GB"/>
          <w14:ligatures w14:val="none"/>
        </w:rPr>
        <w:t>A return-to-work interview with the line manager is mandatory to ensure the staff member is fit for duty and to support their transition back into the setting.</w:t>
      </w:r>
    </w:p>
    <w:p w14:paraId="68F3B54D" w14:textId="1EB14B82" w:rsidR="001F0C9A" w:rsidRDefault="001F0C9A" w:rsidP="003907DD">
      <w:pPr>
        <w:pStyle w:val="ListParagraph"/>
        <w:numPr>
          <w:ilvl w:val="0"/>
          <w:numId w:val="95"/>
        </w:numPr>
        <w:spacing w:before="100" w:beforeAutospacing="1" w:after="0" w:line="240" w:lineRule="auto"/>
        <w:rPr>
          <w:rFonts w:eastAsia="Times New Roman" w:cs="Times New Roman"/>
          <w:kern w:val="0"/>
          <w:lang w:eastAsia="en-GB"/>
          <w14:ligatures w14:val="none"/>
        </w:rPr>
      </w:pPr>
      <w:r w:rsidRPr="001F0C9A">
        <w:rPr>
          <w:rFonts w:eastAsia="Times New Roman" w:cs="Times New Roman"/>
          <w:kern w:val="0"/>
          <w:lang w:eastAsia="en-GB"/>
          <w14:ligatures w14:val="none"/>
        </w:rPr>
        <w:t xml:space="preserve">This aligns with the nursery’s duty of care under the </w:t>
      </w:r>
      <w:r w:rsidRPr="001F0C9A">
        <w:rPr>
          <w:rFonts w:eastAsia="Times New Roman" w:cs="Times New Roman"/>
          <w:b/>
          <w:bCs/>
          <w:kern w:val="0"/>
          <w:lang w:eastAsia="en-GB"/>
          <w14:ligatures w14:val="none"/>
        </w:rPr>
        <w:t>Health and Safety at Work Act 1974</w:t>
      </w:r>
      <w:r w:rsidRPr="001F0C9A">
        <w:rPr>
          <w:rFonts w:eastAsia="Times New Roman" w:cs="Times New Roman"/>
          <w:kern w:val="0"/>
          <w:lang w:eastAsia="en-GB"/>
          <w14:ligatures w14:val="none"/>
        </w:rPr>
        <w:t>.</w:t>
      </w:r>
    </w:p>
    <w:p w14:paraId="33AED0FB" w14:textId="77777777" w:rsidR="003907DD" w:rsidRPr="003907DD" w:rsidRDefault="003907DD" w:rsidP="003907DD">
      <w:pPr>
        <w:pStyle w:val="ListParagraph"/>
        <w:spacing w:before="100" w:beforeAutospacing="1" w:after="0" w:line="240" w:lineRule="auto"/>
        <w:rPr>
          <w:rFonts w:eastAsia="Times New Roman" w:cs="Times New Roman"/>
          <w:kern w:val="0"/>
          <w:lang w:eastAsia="en-GB"/>
          <w14:ligatures w14:val="none"/>
        </w:rPr>
      </w:pPr>
    </w:p>
    <w:p w14:paraId="4BB5C28B" w14:textId="77777777" w:rsidR="001F0C9A" w:rsidRPr="003907DD" w:rsidRDefault="001F0C9A" w:rsidP="001F0C9A">
      <w:pPr>
        <w:pStyle w:val="ListParagraph"/>
        <w:numPr>
          <w:ilvl w:val="1"/>
          <w:numId w:val="93"/>
        </w:numPr>
        <w:spacing w:before="100" w:beforeAutospacing="1" w:after="0" w:line="240" w:lineRule="auto"/>
        <w:rPr>
          <w:rFonts w:eastAsia="Times New Roman" w:cs="Times New Roman"/>
          <w:kern w:val="0"/>
          <w:lang w:eastAsia="en-GB"/>
          <w14:ligatures w14:val="none"/>
        </w:rPr>
      </w:pPr>
      <w:r w:rsidRPr="003907DD">
        <w:rPr>
          <w:rFonts w:eastAsia="Times New Roman" w:cs="Times New Roman"/>
          <w:kern w:val="0"/>
          <w:lang w:eastAsia="en-GB"/>
          <w14:ligatures w14:val="none"/>
        </w:rPr>
        <w:t>Unauthorised Absence</w:t>
      </w:r>
    </w:p>
    <w:p w14:paraId="26252EFD" w14:textId="77777777" w:rsidR="001F0C9A" w:rsidRPr="001F0C9A" w:rsidRDefault="001F0C9A" w:rsidP="001F0C9A">
      <w:pPr>
        <w:pStyle w:val="ListParagraph"/>
        <w:numPr>
          <w:ilvl w:val="0"/>
          <w:numId w:val="96"/>
        </w:numPr>
        <w:spacing w:before="100" w:beforeAutospacing="1" w:after="0" w:line="240" w:lineRule="auto"/>
        <w:rPr>
          <w:rFonts w:eastAsia="Times New Roman" w:cs="Times New Roman"/>
          <w:b/>
          <w:bCs/>
          <w:kern w:val="0"/>
          <w:lang w:eastAsia="en-GB"/>
          <w14:ligatures w14:val="none"/>
        </w:rPr>
      </w:pPr>
      <w:r w:rsidRPr="001F0C9A">
        <w:rPr>
          <w:rFonts w:eastAsia="Times New Roman" w:cs="Times New Roman"/>
          <w:kern w:val="0"/>
          <w:lang w:eastAsia="en-GB"/>
          <w14:ligatures w14:val="none"/>
        </w:rPr>
        <w:t>Absence without notification or a valid reason may be considered unauthorised and could result in disciplinary action in line with the nursery’s disciplinary procedures.</w:t>
      </w:r>
    </w:p>
    <w:p w14:paraId="2070A8E3" w14:textId="27D4B4B4" w:rsidR="001F0C9A" w:rsidRPr="001F0C9A" w:rsidRDefault="001F0C9A" w:rsidP="001F0C9A">
      <w:pPr>
        <w:pStyle w:val="ListParagraph"/>
        <w:numPr>
          <w:ilvl w:val="0"/>
          <w:numId w:val="96"/>
        </w:numPr>
        <w:spacing w:before="100" w:beforeAutospacing="1" w:after="0" w:line="240" w:lineRule="auto"/>
        <w:rPr>
          <w:rFonts w:eastAsia="Times New Roman" w:cs="Times New Roman"/>
          <w:b/>
          <w:bCs/>
          <w:kern w:val="0"/>
          <w:lang w:eastAsia="en-GB"/>
          <w14:ligatures w14:val="none"/>
        </w:rPr>
      </w:pPr>
      <w:r w:rsidRPr="001F0C9A">
        <w:rPr>
          <w:rFonts w:eastAsia="Times New Roman" w:cs="Times New Roman"/>
          <w:kern w:val="0"/>
          <w:lang w:eastAsia="en-GB"/>
          <w14:ligatures w14:val="none"/>
        </w:rPr>
        <w:lastRenderedPageBreak/>
        <w:t xml:space="preserve">Such action must be managed fairly, in accordance with the </w:t>
      </w:r>
      <w:r w:rsidRPr="001F0C9A">
        <w:rPr>
          <w:rFonts w:eastAsia="Times New Roman" w:cs="Times New Roman"/>
          <w:b/>
          <w:bCs/>
          <w:kern w:val="0"/>
          <w:lang w:eastAsia="en-GB"/>
          <w14:ligatures w14:val="none"/>
        </w:rPr>
        <w:t>Equality Act 2010</w:t>
      </w:r>
      <w:r w:rsidRPr="001F0C9A">
        <w:rPr>
          <w:rFonts w:eastAsia="Times New Roman" w:cs="Times New Roman"/>
          <w:kern w:val="0"/>
          <w:lang w:eastAsia="en-GB"/>
          <w14:ligatures w14:val="none"/>
        </w:rPr>
        <w:t>.</w:t>
      </w:r>
    </w:p>
    <w:p w14:paraId="1D0BCE54" w14:textId="42EEBEF1" w:rsidR="001F0C9A" w:rsidRPr="003907DD" w:rsidRDefault="001F0C9A" w:rsidP="003907DD">
      <w:pPr>
        <w:pStyle w:val="NoSpacing"/>
      </w:pPr>
    </w:p>
    <w:p w14:paraId="68F73964" w14:textId="77777777" w:rsidR="001F0C9A" w:rsidRPr="001F0C9A" w:rsidRDefault="001F0C9A" w:rsidP="001F0C9A">
      <w:pPr>
        <w:spacing w:before="100" w:beforeAutospacing="1" w:after="0" w:line="240" w:lineRule="auto"/>
        <w:rPr>
          <w:rFonts w:eastAsia="Times New Roman" w:cs="Times New Roman"/>
          <w:b/>
          <w:bCs/>
          <w:kern w:val="0"/>
          <w:lang w:eastAsia="en-GB"/>
          <w14:ligatures w14:val="none"/>
        </w:rPr>
      </w:pPr>
      <w:r w:rsidRPr="001F0C9A">
        <w:rPr>
          <w:rFonts w:eastAsia="Times New Roman" w:cs="Times New Roman"/>
          <w:b/>
          <w:bCs/>
          <w:kern w:val="0"/>
          <w:lang w:eastAsia="en-GB"/>
          <w14:ligatures w14:val="none"/>
        </w:rPr>
        <w:t>2. Holidays</w:t>
      </w:r>
    </w:p>
    <w:p w14:paraId="4AA9E36C" w14:textId="77777777" w:rsidR="00AF59F2" w:rsidRDefault="001F0C9A" w:rsidP="003907DD">
      <w:pPr>
        <w:pStyle w:val="ListParagraph"/>
        <w:numPr>
          <w:ilvl w:val="1"/>
          <w:numId w:val="97"/>
        </w:numPr>
        <w:spacing w:before="100" w:beforeAutospacing="1" w:after="0" w:line="240" w:lineRule="auto"/>
        <w:rPr>
          <w:rFonts w:eastAsia="Times New Roman" w:cs="Times New Roman"/>
          <w:kern w:val="0"/>
          <w:lang w:eastAsia="en-GB"/>
          <w14:ligatures w14:val="none"/>
        </w:rPr>
      </w:pPr>
      <w:r w:rsidRPr="003907DD">
        <w:rPr>
          <w:rFonts w:eastAsia="Times New Roman" w:cs="Times New Roman"/>
          <w:kern w:val="0"/>
          <w:lang w:eastAsia="en-GB"/>
          <w14:ligatures w14:val="none"/>
        </w:rPr>
        <w:t>Entitlement</w:t>
      </w:r>
    </w:p>
    <w:p w14:paraId="46C34724" w14:textId="77777777" w:rsidR="00AF59F2" w:rsidRDefault="001F0C9A" w:rsidP="00AF59F2">
      <w:pPr>
        <w:pStyle w:val="ListParagraph"/>
        <w:numPr>
          <w:ilvl w:val="0"/>
          <w:numId w:val="98"/>
        </w:numPr>
        <w:spacing w:before="100" w:beforeAutospacing="1" w:after="0" w:line="240" w:lineRule="auto"/>
        <w:rPr>
          <w:rFonts w:eastAsia="Times New Roman" w:cs="Times New Roman"/>
          <w:kern w:val="0"/>
          <w:lang w:eastAsia="en-GB"/>
          <w14:ligatures w14:val="none"/>
        </w:rPr>
      </w:pPr>
      <w:r w:rsidRPr="00AF59F2">
        <w:rPr>
          <w:rFonts w:eastAsia="Times New Roman" w:cs="Times New Roman"/>
          <w:kern w:val="0"/>
          <w:lang w:eastAsia="en-GB"/>
          <w14:ligatures w14:val="none"/>
        </w:rPr>
        <w:t xml:space="preserve">Full-time staff are entitled to </w:t>
      </w:r>
      <w:r w:rsidRPr="00AF59F2">
        <w:rPr>
          <w:rFonts w:eastAsia="Times New Roman" w:cs="Times New Roman"/>
          <w:b/>
          <w:bCs/>
          <w:kern w:val="0"/>
          <w:lang w:eastAsia="en-GB"/>
          <w14:ligatures w14:val="none"/>
        </w:rPr>
        <w:t>28 days of paid annual leave</w:t>
      </w:r>
      <w:r w:rsidRPr="00AF59F2">
        <w:rPr>
          <w:rFonts w:eastAsia="Times New Roman" w:cs="Times New Roman"/>
          <w:kern w:val="0"/>
          <w:lang w:eastAsia="en-GB"/>
          <w14:ligatures w14:val="none"/>
        </w:rPr>
        <w:t xml:space="preserve">, </w:t>
      </w:r>
      <w:r w:rsidR="003907DD" w:rsidRPr="00AF59F2">
        <w:rPr>
          <w:rFonts w:eastAsia="Times New Roman" w:cs="Times New Roman"/>
          <w:kern w:val="0"/>
          <w:lang w:eastAsia="en-GB"/>
          <w14:ligatures w14:val="none"/>
        </w:rPr>
        <w:t>including</w:t>
      </w:r>
      <w:r w:rsidRPr="00AF59F2">
        <w:rPr>
          <w:rFonts w:eastAsia="Times New Roman" w:cs="Times New Roman"/>
          <w:kern w:val="0"/>
          <w:lang w:eastAsia="en-GB"/>
          <w14:ligatures w14:val="none"/>
        </w:rPr>
        <w:t xml:space="preserve"> public holidays, in accordance with the </w:t>
      </w:r>
      <w:r w:rsidRPr="00AF59F2">
        <w:rPr>
          <w:rFonts w:eastAsia="Times New Roman" w:cs="Times New Roman"/>
          <w:b/>
          <w:bCs/>
          <w:kern w:val="0"/>
          <w:lang w:eastAsia="en-GB"/>
          <w14:ligatures w14:val="none"/>
        </w:rPr>
        <w:t>Working Time Regulations 1998</w:t>
      </w:r>
      <w:r w:rsidRPr="00AF59F2">
        <w:rPr>
          <w:rFonts w:eastAsia="Times New Roman" w:cs="Times New Roman"/>
          <w:kern w:val="0"/>
          <w:lang w:eastAsia="en-GB"/>
          <w14:ligatures w14:val="none"/>
        </w:rPr>
        <w:t>.</w:t>
      </w:r>
    </w:p>
    <w:p w14:paraId="6A11C383" w14:textId="77777777" w:rsidR="00AF59F2" w:rsidRDefault="001F0C9A" w:rsidP="00AF59F2">
      <w:pPr>
        <w:pStyle w:val="ListParagraph"/>
        <w:numPr>
          <w:ilvl w:val="0"/>
          <w:numId w:val="98"/>
        </w:numPr>
        <w:spacing w:before="100" w:beforeAutospacing="1" w:after="0" w:line="240" w:lineRule="auto"/>
        <w:rPr>
          <w:rFonts w:eastAsia="Times New Roman" w:cs="Times New Roman"/>
          <w:kern w:val="0"/>
          <w:lang w:eastAsia="en-GB"/>
          <w14:ligatures w14:val="none"/>
        </w:rPr>
      </w:pPr>
      <w:r w:rsidRPr="00AF59F2">
        <w:rPr>
          <w:rFonts w:eastAsia="Times New Roman" w:cs="Times New Roman"/>
          <w:kern w:val="0"/>
          <w:lang w:eastAsia="en-GB"/>
          <w14:ligatures w14:val="none"/>
        </w:rPr>
        <w:t>Part-time staff will receive leave on a pro-rata basis.</w:t>
      </w:r>
    </w:p>
    <w:p w14:paraId="55B1D127" w14:textId="10C82A77" w:rsidR="001F0C9A" w:rsidRPr="00AF59F2" w:rsidRDefault="001F0C9A" w:rsidP="00AF59F2">
      <w:pPr>
        <w:pStyle w:val="ListParagraph"/>
        <w:numPr>
          <w:ilvl w:val="0"/>
          <w:numId w:val="98"/>
        </w:numPr>
        <w:spacing w:before="100" w:beforeAutospacing="1" w:after="0" w:line="240" w:lineRule="auto"/>
        <w:rPr>
          <w:rFonts w:eastAsia="Times New Roman" w:cs="Times New Roman"/>
          <w:kern w:val="0"/>
          <w:lang w:eastAsia="en-GB"/>
          <w14:ligatures w14:val="none"/>
        </w:rPr>
      </w:pPr>
      <w:r w:rsidRPr="00AF59F2">
        <w:rPr>
          <w:rFonts w:eastAsia="Times New Roman" w:cs="Times New Roman"/>
          <w:kern w:val="0"/>
          <w:lang w:eastAsia="en-GB"/>
          <w14:ligatures w14:val="none"/>
        </w:rPr>
        <w:t>Bank holidays falling on working days will be paid, or time off in lieu will be provided.</w:t>
      </w:r>
    </w:p>
    <w:p w14:paraId="55F4953D" w14:textId="5AD0271C" w:rsidR="00AF59F2" w:rsidRPr="00AF59F2" w:rsidRDefault="00AF59F2" w:rsidP="00AF59F2">
      <w:pPr>
        <w:spacing w:before="100" w:beforeAutospacing="1" w:after="0" w:line="240" w:lineRule="auto"/>
        <w:rPr>
          <w:rFonts w:eastAsia="Times New Roman" w:cs="Times New Roman"/>
          <w:kern w:val="0"/>
          <w:lang w:eastAsia="en-GB"/>
          <w14:ligatures w14:val="none"/>
        </w:rPr>
      </w:pPr>
      <w:r w:rsidRPr="00AF59F2">
        <w:rPr>
          <w:rFonts w:eastAsia="Times New Roman" w:cs="Times New Roman"/>
          <w:kern w:val="0"/>
          <w:lang w:eastAsia="en-GB"/>
          <w14:ligatures w14:val="none"/>
        </w:rPr>
        <w:t>2.</w:t>
      </w:r>
      <w:r>
        <w:rPr>
          <w:rFonts w:eastAsia="Times New Roman" w:cs="Times New Roman"/>
          <w:kern w:val="0"/>
          <w:lang w:eastAsia="en-GB"/>
          <w14:ligatures w14:val="none"/>
        </w:rPr>
        <w:t xml:space="preserve">2 </w:t>
      </w:r>
      <w:r w:rsidR="001F0C9A" w:rsidRPr="00AF59F2">
        <w:rPr>
          <w:rFonts w:eastAsia="Times New Roman" w:cs="Times New Roman"/>
          <w:kern w:val="0"/>
          <w:lang w:eastAsia="en-GB"/>
          <w14:ligatures w14:val="none"/>
        </w:rPr>
        <w:t>Requesting Holidays</w:t>
      </w:r>
    </w:p>
    <w:p w14:paraId="462281CA" w14:textId="77777777" w:rsidR="00AF59F2" w:rsidRDefault="001F0C9A" w:rsidP="00AF59F2">
      <w:pPr>
        <w:pStyle w:val="ListParagraph"/>
        <w:numPr>
          <w:ilvl w:val="0"/>
          <w:numId w:val="100"/>
        </w:numPr>
        <w:rPr>
          <w:lang w:eastAsia="en-GB"/>
        </w:rPr>
      </w:pPr>
      <w:r w:rsidRPr="00AF59F2">
        <w:rPr>
          <w:lang w:eastAsia="en-GB"/>
        </w:rPr>
        <w:t>Holiday requests must be made in writing (email or holiday request form)</w:t>
      </w:r>
      <w:r w:rsidR="003907DD" w:rsidRPr="00AF59F2">
        <w:rPr>
          <w:lang w:eastAsia="en-GB"/>
        </w:rPr>
        <w:t>.</w:t>
      </w:r>
    </w:p>
    <w:p w14:paraId="498B409F" w14:textId="77777777" w:rsidR="00AF59F2" w:rsidRPr="00AF59F2" w:rsidRDefault="003907DD" w:rsidP="00AF59F2">
      <w:pPr>
        <w:pStyle w:val="ListParagraph"/>
        <w:numPr>
          <w:ilvl w:val="0"/>
          <w:numId w:val="100"/>
        </w:numPr>
        <w:rPr>
          <w:lang w:eastAsia="en-GB"/>
        </w:rPr>
      </w:pPr>
      <w:r w:rsidRPr="00AF59F2">
        <w:rPr>
          <w:rFonts w:eastAsia="Times New Roman" w:cs="Times New Roman"/>
          <w:kern w:val="0"/>
          <w:lang w:eastAsia="en-GB"/>
          <w14:ligatures w14:val="none"/>
        </w:rPr>
        <w:t>Holidays for 1 week or over in duration a</w:t>
      </w:r>
      <w:r w:rsidR="001F0C9A" w:rsidRPr="00AF59F2">
        <w:rPr>
          <w:rFonts w:eastAsia="Times New Roman" w:cs="Times New Roman"/>
          <w:kern w:val="0"/>
          <w:lang w:eastAsia="en-GB"/>
          <w14:ligatures w14:val="none"/>
        </w:rPr>
        <w:t xml:space="preserve">t least </w:t>
      </w:r>
      <w:r w:rsidRPr="00AF59F2">
        <w:rPr>
          <w:rFonts w:eastAsia="Times New Roman" w:cs="Times New Roman"/>
          <w:kern w:val="0"/>
          <w:lang w:eastAsia="en-GB"/>
          <w14:ligatures w14:val="none"/>
        </w:rPr>
        <w:t>four</w:t>
      </w:r>
      <w:r w:rsidR="001F0C9A" w:rsidRPr="00AF59F2">
        <w:rPr>
          <w:rFonts w:eastAsia="Times New Roman" w:cs="Times New Roman"/>
          <w:kern w:val="0"/>
          <w:lang w:eastAsia="en-GB"/>
          <w14:ligatures w14:val="none"/>
        </w:rPr>
        <w:t xml:space="preserve"> </w:t>
      </w:r>
      <w:r w:rsidRPr="00AF59F2">
        <w:rPr>
          <w:rFonts w:eastAsia="Times New Roman" w:cs="Times New Roman"/>
          <w:kern w:val="0"/>
          <w:lang w:eastAsia="en-GB"/>
          <w14:ligatures w14:val="none"/>
        </w:rPr>
        <w:t xml:space="preserve">weeks’ notice </w:t>
      </w:r>
      <w:r w:rsidR="001F0C9A" w:rsidRPr="00AF59F2">
        <w:rPr>
          <w:rFonts w:eastAsia="Times New Roman" w:cs="Times New Roman"/>
          <w:kern w:val="0"/>
          <w:lang w:eastAsia="en-GB"/>
          <w14:ligatures w14:val="none"/>
        </w:rPr>
        <w:t>in advance</w:t>
      </w:r>
      <w:r w:rsidRPr="00AF59F2">
        <w:rPr>
          <w:rFonts w:eastAsia="Times New Roman" w:cs="Times New Roman"/>
          <w:kern w:val="0"/>
          <w:lang w:eastAsia="en-GB"/>
          <w14:ligatures w14:val="none"/>
        </w:rPr>
        <w:t xml:space="preserve"> to ensure cover at all times.</w:t>
      </w:r>
    </w:p>
    <w:p w14:paraId="4BD72C2C" w14:textId="063C1200" w:rsidR="001F0C9A" w:rsidRPr="00AF59F2" w:rsidRDefault="001F0C9A" w:rsidP="00AF59F2">
      <w:pPr>
        <w:pStyle w:val="ListParagraph"/>
        <w:numPr>
          <w:ilvl w:val="0"/>
          <w:numId w:val="100"/>
        </w:numPr>
        <w:rPr>
          <w:lang w:eastAsia="en-GB"/>
        </w:rPr>
      </w:pPr>
      <w:r w:rsidRPr="00AF59F2">
        <w:rPr>
          <w:rFonts w:eastAsia="Times New Roman" w:cs="Times New Roman"/>
          <w:kern w:val="0"/>
          <w:lang w:eastAsia="en-GB"/>
          <w14:ligatures w14:val="none"/>
        </w:rPr>
        <w:t xml:space="preserve">Requests are subject to approval based on staffing levels and operational needs, particularly in relation to maintaining consistent child/staff ratios as required by the </w:t>
      </w:r>
      <w:r w:rsidRPr="00AF59F2">
        <w:rPr>
          <w:rFonts w:eastAsia="Times New Roman" w:cs="Times New Roman"/>
          <w:b/>
          <w:bCs/>
          <w:kern w:val="0"/>
          <w:lang w:eastAsia="en-GB"/>
          <w14:ligatures w14:val="none"/>
        </w:rPr>
        <w:t>EYFS (Staffing: Ratios)</w:t>
      </w:r>
      <w:r w:rsidRPr="00AF59F2">
        <w:rPr>
          <w:rFonts w:eastAsia="Times New Roman" w:cs="Times New Roman"/>
          <w:kern w:val="0"/>
          <w:lang w:eastAsia="en-GB"/>
          <w14:ligatures w14:val="none"/>
        </w:rPr>
        <w:t>.</w:t>
      </w:r>
    </w:p>
    <w:p w14:paraId="3CE89A5B" w14:textId="77777777" w:rsidR="00AF59F2" w:rsidRDefault="001F0C9A" w:rsidP="00AF59F2">
      <w:pPr>
        <w:spacing w:before="100" w:beforeAutospacing="1" w:after="0" w:line="240" w:lineRule="auto"/>
        <w:rPr>
          <w:rFonts w:eastAsia="Times New Roman" w:cs="Times New Roman"/>
          <w:kern w:val="0"/>
          <w:lang w:eastAsia="en-GB"/>
          <w14:ligatures w14:val="none"/>
        </w:rPr>
      </w:pPr>
      <w:r w:rsidRPr="001F0C9A">
        <w:rPr>
          <w:rFonts w:eastAsia="Times New Roman" w:cs="Times New Roman"/>
          <w:kern w:val="0"/>
          <w:lang w:eastAsia="en-GB"/>
          <w14:ligatures w14:val="none"/>
        </w:rPr>
        <w:t>2.3 Approval of Holidays</w:t>
      </w:r>
    </w:p>
    <w:p w14:paraId="539C7A2A" w14:textId="77777777" w:rsidR="00AF59F2" w:rsidRDefault="001F0C9A" w:rsidP="00AF59F2">
      <w:pPr>
        <w:pStyle w:val="NoSpacing"/>
        <w:numPr>
          <w:ilvl w:val="0"/>
          <w:numId w:val="104"/>
        </w:numPr>
        <w:rPr>
          <w:lang w:eastAsia="en-GB"/>
        </w:rPr>
      </w:pPr>
      <w:r w:rsidRPr="00AF59F2">
        <w:rPr>
          <w:lang w:eastAsia="en-GB"/>
        </w:rPr>
        <w:t>The line manager will confirm approval or rejection of holiday requests in writing.</w:t>
      </w:r>
    </w:p>
    <w:p w14:paraId="772C6118" w14:textId="00157E57" w:rsidR="001F0C9A" w:rsidRPr="00AF59F2" w:rsidRDefault="001F0C9A" w:rsidP="00AF59F2">
      <w:pPr>
        <w:pStyle w:val="NoSpacing"/>
        <w:numPr>
          <w:ilvl w:val="0"/>
          <w:numId w:val="104"/>
        </w:numPr>
        <w:rPr>
          <w:lang w:eastAsia="en-GB"/>
        </w:rPr>
      </w:pPr>
      <w:r w:rsidRPr="00AF59F2">
        <w:rPr>
          <w:rFonts w:eastAsia="Times New Roman" w:cs="Times New Roman"/>
          <w:kern w:val="0"/>
          <w:lang w:eastAsia="en-GB"/>
          <w14:ligatures w14:val="none"/>
        </w:rPr>
        <w:t>Peak times such as Christmas, Easter, and school holidays may be restricted to ensure staffing sufficiency and continuity for children.</w:t>
      </w:r>
    </w:p>
    <w:p w14:paraId="7B4A6FFC" w14:textId="77777777" w:rsidR="00AF59F2" w:rsidRDefault="001F0C9A" w:rsidP="00AF59F2">
      <w:pPr>
        <w:spacing w:before="100" w:beforeAutospacing="1" w:after="0" w:line="240" w:lineRule="auto"/>
        <w:rPr>
          <w:rFonts w:eastAsia="Times New Roman" w:cs="Times New Roman"/>
          <w:kern w:val="0"/>
          <w:lang w:eastAsia="en-GB"/>
          <w14:ligatures w14:val="none"/>
        </w:rPr>
      </w:pPr>
      <w:r w:rsidRPr="001F0C9A">
        <w:rPr>
          <w:rFonts w:eastAsia="Times New Roman" w:cs="Times New Roman"/>
          <w:kern w:val="0"/>
          <w:lang w:eastAsia="en-GB"/>
          <w14:ligatures w14:val="none"/>
        </w:rPr>
        <w:t>2.4 Unused Holiday Leave</w:t>
      </w:r>
    </w:p>
    <w:p w14:paraId="66C77658" w14:textId="77777777" w:rsidR="00AF59F2" w:rsidRDefault="001F0C9A" w:rsidP="00AF59F2">
      <w:pPr>
        <w:pStyle w:val="NoSpacing"/>
        <w:numPr>
          <w:ilvl w:val="0"/>
          <w:numId w:val="106"/>
        </w:numPr>
        <w:rPr>
          <w:lang w:eastAsia="en-GB"/>
        </w:rPr>
      </w:pPr>
      <w:r w:rsidRPr="00AF59F2">
        <w:rPr>
          <w:lang w:eastAsia="en-GB"/>
        </w:rPr>
        <w:t>Leave should be taken within the same holiday year (1st January to 31st December).</w:t>
      </w:r>
    </w:p>
    <w:p w14:paraId="3A670ECF" w14:textId="2851D790" w:rsidR="001F0C9A" w:rsidRPr="00AF59F2" w:rsidRDefault="001F0C9A" w:rsidP="00AF59F2">
      <w:pPr>
        <w:pStyle w:val="NoSpacing"/>
        <w:numPr>
          <w:ilvl w:val="0"/>
          <w:numId w:val="106"/>
        </w:numPr>
        <w:rPr>
          <w:lang w:eastAsia="en-GB"/>
        </w:rPr>
      </w:pPr>
      <w:r w:rsidRPr="00AF59F2">
        <w:rPr>
          <w:rFonts w:eastAsia="Times New Roman" w:cs="Times New Roman"/>
          <w:kern w:val="0"/>
          <w:lang w:eastAsia="en-GB"/>
          <w14:ligatures w14:val="none"/>
        </w:rPr>
        <w:t>In special circumstances and with managerial agreement, unused holiday may be carried over.</w:t>
      </w:r>
    </w:p>
    <w:p w14:paraId="1EAFE262" w14:textId="7DDEC325" w:rsidR="001F0C9A" w:rsidRPr="001F0C9A" w:rsidRDefault="001F0C9A" w:rsidP="001F0C9A">
      <w:pPr>
        <w:pStyle w:val="NoSpacing"/>
        <w:rPr>
          <w:lang w:eastAsia="en-GB"/>
        </w:rPr>
      </w:pPr>
    </w:p>
    <w:p w14:paraId="5C8C9281" w14:textId="77777777" w:rsidR="001F0C9A" w:rsidRPr="003907DD" w:rsidRDefault="001F0C9A" w:rsidP="001F0C9A">
      <w:pPr>
        <w:pStyle w:val="NoSpacing"/>
        <w:rPr>
          <w:b/>
          <w:bCs/>
          <w:lang w:eastAsia="en-GB"/>
        </w:rPr>
      </w:pPr>
      <w:r w:rsidRPr="003907DD">
        <w:rPr>
          <w:b/>
          <w:bCs/>
          <w:lang w:eastAsia="en-GB"/>
        </w:rPr>
        <w:t>3. General Guidelines</w:t>
      </w:r>
    </w:p>
    <w:p w14:paraId="5E8BBE77" w14:textId="77777777" w:rsidR="00AF59F2" w:rsidRDefault="001F0C9A" w:rsidP="00AF59F2">
      <w:pPr>
        <w:spacing w:before="100" w:beforeAutospacing="1" w:after="0" w:line="240" w:lineRule="auto"/>
        <w:rPr>
          <w:rFonts w:eastAsia="Times New Roman" w:cs="Times New Roman"/>
          <w:kern w:val="0"/>
          <w:lang w:eastAsia="en-GB"/>
          <w14:ligatures w14:val="none"/>
        </w:rPr>
      </w:pPr>
      <w:r w:rsidRPr="001F0C9A">
        <w:rPr>
          <w:rFonts w:eastAsia="Times New Roman" w:cs="Times New Roman"/>
          <w:kern w:val="0"/>
          <w:lang w:eastAsia="en-GB"/>
          <w14:ligatures w14:val="none"/>
        </w:rPr>
        <w:t>3.1 Absence Management</w:t>
      </w:r>
    </w:p>
    <w:p w14:paraId="64843F6D" w14:textId="77777777" w:rsidR="00AF59F2" w:rsidRDefault="001F0C9A" w:rsidP="00AF59F2">
      <w:pPr>
        <w:pStyle w:val="NoSpacing"/>
        <w:numPr>
          <w:ilvl w:val="0"/>
          <w:numId w:val="108"/>
        </w:numPr>
        <w:rPr>
          <w:lang w:eastAsia="en-GB"/>
        </w:rPr>
      </w:pPr>
      <w:r w:rsidRPr="00AF59F2">
        <w:rPr>
          <w:lang w:eastAsia="en-GB"/>
        </w:rPr>
        <w:t xml:space="preserve">Regular attendance is vital to uphold safeguarding responsibilities and provide consistent, high-quality care, as required by the </w:t>
      </w:r>
      <w:r w:rsidRPr="00AF59F2">
        <w:rPr>
          <w:b/>
          <w:bCs/>
          <w:lang w:eastAsia="en-GB"/>
        </w:rPr>
        <w:t>EYFS</w:t>
      </w:r>
      <w:r w:rsidRPr="00AF59F2">
        <w:rPr>
          <w:lang w:eastAsia="en-GB"/>
        </w:rPr>
        <w:t xml:space="preserve"> and the </w:t>
      </w:r>
      <w:r w:rsidRPr="00AF59F2">
        <w:rPr>
          <w:b/>
          <w:bCs/>
          <w:lang w:eastAsia="en-GB"/>
        </w:rPr>
        <w:t>DDSCP Code of Conduct</w:t>
      </w:r>
      <w:r w:rsidRPr="00AF59F2">
        <w:rPr>
          <w:lang w:eastAsia="en-GB"/>
        </w:rPr>
        <w:t>.</w:t>
      </w:r>
    </w:p>
    <w:p w14:paraId="1D60E6FC" w14:textId="7AFD5A75" w:rsidR="001F0C9A" w:rsidRPr="00AF59F2" w:rsidRDefault="001F0C9A" w:rsidP="00AF59F2">
      <w:pPr>
        <w:pStyle w:val="NoSpacing"/>
        <w:numPr>
          <w:ilvl w:val="0"/>
          <w:numId w:val="108"/>
        </w:numPr>
        <w:rPr>
          <w:lang w:eastAsia="en-GB"/>
        </w:rPr>
      </w:pPr>
      <w:r w:rsidRPr="00AF59F2">
        <w:rPr>
          <w:rFonts w:eastAsia="Times New Roman" w:cs="Times New Roman"/>
          <w:kern w:val="0"/>
          <w:lang w:eastAsia="en-GB"/>
          <w14:ligatures w14:val="none"/>
        </w:rPr>
        <w:t>Frequent or unexplained absences may lead to further investigation under the disciplinary procedure.</w:t>
      </w:r>
    </w:p>
    <w:p w14:paraId="262359B1" w14:textId="77777777" w:rsidR="00AF59F2" w:rsidRDefault="001F0C9A" w:rsidP="00AF59F2">
      <w:pPr>
        <w:spacing w:before="100" w:beforeAutospacing="1" w:after="0" w:line="240" w:lineRule="auto"/>
        <w:rPr>
          <w:rFonts w:eastAsia="Times New Roman" w:cs="Times New Roman"/>
          <w:kern w:val="0"/>
          <w:lang w:eastAsia="en-GB"/>
          <w14:ligatures w14:val="none"/>
        </w:rPr>
      </w:pPr>
      <w:r w:rsidRPr="001F0C9A">
        <w:rPr>
          <w:rFonts w:eastAsia="Times New Roman" w:cs="Times New Roman"/>
          <w:kern w:val="0"/>
          <w:lang w:eastAsia="en-GB"/>
          <w14:ligatures w14:val="none"/>
        </w:rPr>
        <w:t>3.2 Flexible Working and Special Leave</w:t>
      </w:r>
    </w:p>
    <w:p w14:paraId="54D7056C" w14:textId="77777777" w:rsidR="00AF59F2" w:rsidRDefault="001F0C9A" w:rsidP="00AF59F2">
      <w:pPr>
        <w:pStyle w:val="NoSpacing"/>
        <w:numPr>
          <w:ilvl w:val="0"/>
          <w:numId w:val="109"/>
        </w:numPr>
        <w:rPr>
          <w:lang w:eastAsia="en-GB"/>
        </w:rPr>
      </w:pPr>
      <w:r w:rsidRPr="001F0C9A">
        <w:rPr>
          <w:lang w:eastAsia="en-GB"/>
        </w:rPr>
        <w:t xml:space="preserve">Requests for flexible working are considered case-by-case, in line with the </w:t>
      </w:r>
      <w:r w:rsidRPr="001F0C9A">
        <w:rPr>
          <w:b/>
          <w:bCs/>
          <w:lang w:eastAsia="en-GB"/>
        </w:rPr>
        <w:t>Employment Rights Act 1996</w:t>
      </w:r>
      <w:r w:rsidRPr="001F0C9A">
        <w:rPr>
          <w:lang w:eastAsia="en-GB"/>
        </w:rPr>
        <w:t>.</w:t>
      </w:r>
    </w:p>
    <w:p w14:paraId="6F990B4E" w14:textId="77777777" w:rsidR="00AF59F2" w:rsidRPr="00AF59F2" w:rsidRDefault="001F0C9A" w:rsidP="00AF59F2">
      <w:pPr>
        <w:pStyle w:val="NoSpacing"/>
        <w:numPr>
          <w:ilvl w:val="0"/>
          <w:numId w:val="109"/>
        </w:numPr>
        <w:rPr>
          <w:lang w:eastAsia="en-GB"/>
        </w:rPr>
      </w:pPr>
      <w:r w:rsidRPr="00AF59F2">
        <w:rPr>
          <w:rFonts w:eastAsia="Times New Roman" w:cs="Times New Roman"/>
          <w:kern w:val="0"/>
          <w:lang w:eastAsia="en-GB"/>
          <w14:ligatures w14:val="none"/>
        </w:rPr>
        <w:t>Leave for emergencies (e.g., bereavement or family illness) may be granted at the discretion of management.</w:t>
      </w:r>
    </w:p>
    <w:p w14:paraId="6592CC0D" w14:textId="73CBE18E" w:rsidR="001F0C9A" w:rsidRPr="00AF59F2" w:rsidRDefault="001F0C9A" w:rsidP="00AF59F2">
      <w:pPr>
        <w:pStyle w:val="NoSpacing"/>
        <w:numPr>
          <w:ilvl w:val="0"/>
          <w:numId w:val="109"/>
        </w:numPr>
        <w:rPr>
          <w:lang w:eastAsia="en-GB"/>
        </w:rPr>
      </w:pPr>
      <w:r w:rsidRPr="00AF59F2">
        <w:rPr>
          <w:rFonts w:eastAsia="Times New Roman" w:cs="Times New Roman"/>
          <w:kern w:val="0"/>
          <w:lang w:eastAsia="en-GB"/>
          <w14:ligatures w14:val="none"/>
        </w:rPr>
        <w:lastRenderedPageBreak/>
        <w:t xml:space="preserve">Staff are entitled to maternity, paternity, and parental leave under UK employment law and </w:t>
      </w:r>
      <w:r w:rsidRPr="00AF59F2">
        <w:rPr>
          <w:rFonts w:eastAsia="Times New Roman" w:cs="Times New Roman"/>
          <w:b/>
          <w:bCs/>
          <w:kern w:val="0"/>
          <w:lang w:eastAsia="en-GB"/>
          <w14:ligatures w14:val="none"/>
        </w:rPr>
        <w:t>The Children and Families Act 2014</w:t>
      </w:r>
      <w:r w:rsidRPr="00AF59F2">
        <w:rPr>
          <w:rFonts w:eastAsia="Times New Roman" w:cs="Times New Roman"/>
          <w:kern w:val="0"/>
          <w:lang w:eastAsia="en-GB"/>
          <w14:ligatures w14:val="none"/>
        </w:rPr>
        <w:t>.</w:t>
      </w:r>
    </w:p>
    <w:p w14:paraId="75E518D6" w14:textId="77777777" w:rsidR="00AF59F2" w:rsidRDefault="001F0C9A" w:rsidP="00AF59F2">
      <w:pPr>
        <w:spacing w:before="100" w:beforeAutospacing="1" w:after="0" w:line="240" w:lineRule="auto"/>
        <w:rPr>
          <w:rFonts w:eastAsia="Times New Roman" w:cs="Times New Roman"/>
          <w:kern w:val="0"/>
          <w:lang w:eastAsia="en-GB"/>
          <w14:ligatures w14:val="none"/>
        </w:rPr>
      </w:pPr>
      <w:r w:rsidRPr="001F0C9A">
        <w:rPr>
          <w:rFonts w:eastAsia="Times New Roman" w:cs="Times New Roman"/>
          <w:kern w:val="0"/>
          <w:lang w:eastAsia="en-GB"/>
          <w14:ligatures w14:val="none"/>
        </w:rPr>
        <w:t>3.3 Confidentiality</w:t>
      </w:r>
    </w:p>
    <w:p w14:paraId="7B65B768" w14:textId="6C2C2DC7" w:rsidR="001F0C9A" w:rsidRPr="001F0C9A" w:rsidRDefault="001F0C9A" w:rsidP="00AF59F2">
      <w:pPr>
        <w:pStyle w:val="NoSpacing"/>
        <w:numPr>
          <w:ilvl w:val="0"/>
          <w:numId w:val="110"/>
        </w:numPr>
        <w:rPr>
          <w:lang w:eastAsia="en-GB"/>
        </w:rPr>
      </w:pPr>
      <w:r w:rsidRPr="001F0C9A">
        <w:rPr>
          <w:lang w:eastAsia="en-GB"/>
        </w:rPr>
        <w:t xml:space="preserve">All records of staff absence or medical conditions will be handled confidentially, in compliance with the </w:t>
      </w:r>
      <w:r w:rsidRPr="001F0C9A">
        <w:rPr>
          <w:b/>
          <w:bCs/>
          <w:lang w:eastAsia="en-GB"/>
        </w:rPr>
        <w:t>Data Protection Act 2018</w:t>
      </w:r>
      <w:r w:rsidRPr="001F0C9A">
        <w:rPr>
          <w:lang w:eastAsia="en-GB"/>
        </w:rPr>
        <w:t xml:space="preserve"> and the </w:t>
      </w:r>
      <w:r w:rsidRPr="001F0C9A">
        <w:rPr>
          <w:b/>
          <w:bCs/>
          <w:lang w:eastAsia="en-GB"/>
        </w:rPr>
        <w:t>UK GDPR</w:t>
      </w:r>
      <w:r w:rsidRPr="001F0C9A">
        <w:rPr>
          <w:lang w:eastAsia="en-GB"/>
        </w:rPr>
        <w:t>.</w:t>
      </w:r>
    </w:p>
    <w:p w14:paraId="68EBB4D6" w14:textId="77777777" w:rsidR="00AF59F2" w:rsidRDefault="001F0C9A" w:rsidP="00AF59F2">
      <w:pPr>
        <w:spacing w:before="100" w:beforeAutospacing="1" w:after="0" w:line="240" w:lineRule="auto"/>
        <w:rPr>
          <w:rFonts w:eastAsia="Times New Roman" w:cs="Times New Roman"/>
          <w:kern w:val="0"/>
          <w:lang w:eastAsia="en-GB"/>
          <w14:ligatures w14:val="none"/>
        </w:rPr>
      </w:pPr>
      <w:r w:rsidRPr="001F0C9A">
        <w:rPr>
          <w:rFonts w:eastAsia="Times New Roman" w:cs="Times New Roman"/>
          <w:kern w:val="0"/>
          <w:lang w:eastAsia="en-GB"/>
          <w14:ligatures w14:val="none"/>
        </w:rPr>
        <w:t>3.4 Disciplinary Action</w:t>
      </w:r>
    </w:p>
    <w:p w14:paraId="34B07C0E" w14:textId="26C83025" w:rsidR="001F0C9A" w:rsidRPr="001F0C9A" w:rsidRDefault="001F0C9A" w:rsidP="00AF59F2">
      <w:pPr>
        <w:pStyle w:val="NoSpacing"/>
        <w:numPr>
          <w:ilvl w:val="0"/>
          <w:numId w:val="110"/>
        </w:numPr>
        <w:rPr>
          <w:lang w:eastAsia="en-GB"/>
        </w:rPr>
      </w:pPr>
      <w:r w:rsidRPr="001F0C9A">
        <w:rPr>
          <w:lang w:eastAsia="en-GB"/>
        </w:rPr>
        <w:t xml:space="preserve">Breaches of this policy may result in disciplinary action in line with the nursery’s procedures and in accordance with the </w:t>
      </w:r>
      <w:r w:rsidRPr="001F0C9A">
        <w:rPr>
          <w:b/>
          <w:bCs/>
          <w:lang w:eastAsia="en-GB"/>
        </w:rPr>
        <w:t>ACAS Code of Practice on Disciplinary and Grievance Procedures</w:t>
      </w:r>
      <w:r w:rsidRPr="001F0C9A">
        <w:rPr>
          <w:lang w:eastAsia="en-GB"/>
        </w:rPr>
        <w:t>.</w:t>
      </w:r>
    </w:p>
    <w:p w14:paraId="719401D8" w14:textId="0017CE77" w:rsidR="001F0C9A" w:rsidRPr="001F0C9A" w:rsidRDefault="001F0C9A" w:rsidP="001F0C9A">
      <w:pPr>
        <w:pStyle w:val="NoSpacing"/>
      </w:pPr>
    </w:p>
    <w:p w14:paraId="5617B6BA" w14:textId="77777777" w:rsidR="001F0C9A" w:rsidRPr="001F0C9A" w:rsidRDefault="001F0C9A" w:rsidP="001F0C9A">
      <w:pPr>
        <w:spacing w:before="100" w:beforeAutospacing="1" w:after="0" w:line="240" w:lineRule="auto"/>
        <w:rPr>
          <w:rFonts w:eastAsia="Times New Roman" w:cs="Times New Roman"/>
          <w:b/>
          <w:bCs/>
          <w:kern w:val="0"/>
          <w:lang w:eastAsia="en-GB"/>
          <w14:ligatures w14:val="none"/>
        </w:rPr>
      </w:pPr>
      <w:r w:rsidRPr="001F0C9A">
        <w:rPr>
          <w:rFonts w:eastAsia="Times New Roman" w:cs="Times New Roman"/>
          <w:b/>
          <w:bCs/>
          <w:kern w:val="0"/>
          <w:lang w:eastAsia="en-GB"/>
          <w14:ligatures w14:val="none"/>
        </w:rPr>
        <w:t>4. Legal and Framework References</w:t>
      </w:r>
    </w:p>
    <w:p w14:paraId="66C9CFC4" w14:textId="77777777" w:rsidR="001F0C9A" w:rsidRPr="001F0C9A" w:rsidRDefault="001F0C9A" w:rsidP="001F0C9A">
      <w:pPr>
        <w:spacing w:before="100" w:beforeAutospacing="1" w:after="0" w:line="240" w:lineRule="auto"/>
        <w:rPr>
          <w:rFonts w:eastAsia="Times New Roman" w:cs="Times New Roman"/>
          <w:kern w:val="0"/>
          <w:lang w:eastAsia="en-GB"/>
          <w14:ligatures w14:val="none"/>
        </w:rPr>
      </w:pPr>
      <w:r w:rsidRPr="001F0C9A">
        <w:rPr>
          <w:rFonts w:eastAsia="Times New Roman" w:cs="Times New Roman"/>
          <w:kern w:val="0"/>
          <w:lang w:eastAsia="en-GB"/>
          <w14:ligatures w14:val="none"/>
        </w:rPr>
        <w:t>This policy is underpinned by the following frameworks and legislation:</w:t>
      </w:r>
    </w:p>
    <w:p w14:paraId="67347601" w14:textId="77777777" w:rsidR="001F0C9A" w:rsidRPr="001F0C9A" w:rsidRDefault="001F0C9A" w:rsidP="001F0C9A">
      <w:pPr>
        <w:numPr>
          <w:ilvl w:val="0"/>
          <w:numId w:val="91"/>
        </w:numPr>
        <w:spacing w:before="100" w:beforeAutospacing="1" w:after="0" w:line="240" w:lineRule="auto"/>
        <w:rPr>
          <w:rFonts w:eastAsia="Times New Roman" w:cs="Times New Roman"/>
          <w:kern w:val="0"/>
          <w:lang w:eastAsia="en-GB"/>
          <w14:ligatures w14:val="none"/>
        </w:rPr>
      </w:pPr>
      <w:r w:rsidRPr="001F0C9A">
        <w:rPr>
          <w:rFonts w:eastAsia="Times New Roman" w:cs="Times New Roman"/>
          <w:b/>
          <w:bCs/>
          <w:kern w:val="0"/>
          <w:lang w:eastAsia="en-GB"/>
          <w14:ligatures w14:val="none"/>
        </w:rPr>
        <w:t>EYFS Statutory Framework (2024)</w:t>
      </w:r>
      <w:r w:rsidRPr="001F0C9A">
        <w:rPr>
          <w:rFonts w:eastAsia="Times New Roman" w:cs="Times New Roman"/>
          <w:kern w:val="0"/>
          <w:lang w:eastAsia="en-GB"/>
          <w14:ligatures w14:val="none"/>
        </w:rPr>
        <w:t xml:space="preserve"> – Promotes children's welfare through appropriate staffing and safeguarding practices.</w:t>
      </w:r>
    </w:p>
    <w:p w14:paraId="62A00277" w14:textId="77777777" w:rsidR="001F0C9A" w:rsidRPr="001F0C9A" w:rsidRDefault="001F0C9A" w:rsidP="001F0C9A">
      <w:pPr>
        <w:numPr>
          <w:ilvl w:val="0"/>
          <w:numId w:val="91"/>
        </w:numPr>
        <w:spacing w:before="100" w:beforeAutospacing="1" w:after="0" w:line="240" w:lineRule="auto"/>
        <w:rPr>
          <w:rFonts w:eastAsia="Times New Roman" w:cs="Times New Roman"/>
          <w:kern w:val="0"/>
          <w:lang w:eastAsia="en-GB"/>
          <w14:ligatures w14:val="none"/>
        </w:rPr>
      </w:pPr>
      <w:r w:rsidRPr="001F0C9A">
        <w:rPr>
          <w:rFonts w:eastAsia="Times New Roman" w:cs="Times New Roman"/>
          <w:b/>
          <w:bCs/>
          <w:kern w:val="0"/>
          <w:lang w:eastAsia="en-GB"/>
          <w14:ligatures w14:val="none"/>
        </w:rPr>
        <w:t>DDSCP Procedures</w:t>
      </w:r>
      <w:r w:rsidRPr="001F0C9A">
        <w:rPr>
          <w:rFonts w:eastAsia="Times New Roman" w:cs="Times New Roman"/>
          <w:kern w:val="0"/>
          <w:lang w:eastAsia="en-GB"/>
          <w14:ligatures w14:val="none"/>
        </w:rPr>
        <w:t xml:space="preserve"> – Ensures that staff absences do not impact the safeguarding of children.</w:t>
      </w:r>
    </w:p>
    <w:p w14:paraId="2F8B83F8" w14:textId="77777777" w:rsidR="001F0C9A" w:rsidRPr="001F0C9A" w:rsidRDefault="001F0C9A" w:rsidP="001F0C9A">
      <w:pPr>
        <w:numPr>
          <w:ilvl w:val="0"/>
          <w:numId w:val="91"/>
        </w:numPr>
        <w:spacing w:before="100" w:beforeAutospacing="1" w:after="0" w:line="240" w:lineRule="auto"/>
        <w:rPr>
          <w:rFonts w:eastAsia="Times New Roman" w:cs="Times New Roman"/>
          <w:kern w:val="0"/>
          <w:lang w:eastAsia="en-GB"/>
          <w14:ligatures w14:val="none"/>
        </w:rPr>
      </w:pPr>
      <w:r w:rsidRPr="001F0C9A">
        <w:rPr>
          <w:rFonts w:eastAsia="Times New Roman" w:cs="Times New Roman"/>
          <w:b/>
          <w:bCs/>
          <w:kern w:val="0"/>
          <w:lang w:eastAsia="en-GB"/>
          <w14:ligatures w14:val="none"/>
        </w:rPr>
        <w:t>Employment Rights Act 1996</w:t>
      </w:r>
      <w:r w:rsidRPr="001F0C9A">
        <w:rPr>
          <w:rFonts w:eastAsia="Times New Roman" w:cs="Times New Roman"/>
          <w:kern w:val="0"/>
          <w:lang w:eastAsia="en-GB"/>
          <w14:ligatures w14:val="none"/>
        </w:rPr>
        <w:t xml:space="preserve"> – Covers rights around absence, sick pay, and dismissal.</w:t>
      </w:r>
    </w:p>
    <w:p w14:paraId="16529AC9" w14:textId="77777777" w:rsidR="001F0C9A" w:rsidRPr="001F0C9A" w:rsidRDefault="001F0C9A" w:rsidP="001F0C9A">
      <w:pPr>
        <w:numPr>
          <w:ilvl w:val="0"/>
          <w:numId w:val="91"/>
        </w:numPr>
        <w:spacing w:before="100" w:beforeAutospacing="1" w:after="0" w:line="240" w:lineRule="auto"/>
        <w:rPr>
          <w:rFonts w:eastAsia="Times New Roman" w:cs="Times New Roman"/>
          <w:kern w:val="0"/>
          <w:lang w:eastAsia="en-GB"/>
          <w14:ligatures w14:val="none"/>
        </w:rPr>
      </w:pPr>
      <w:r w:rsidRPr="001F0C9A">
        <w:rPr>
          <w:rFonts w:eastAsia="Times New Roman" w:cs="Times New Roman"/>
          <w:b/>
          <w:bCs/>
          <w:kern w:val="0"/>
          <w:lang w:eastAsia="en-GB"/>
          <w14:ligatures w14:val="none"/>
        </w:rPr>
        <w:t>Working Time Regulations 1998</w:t>
      </w:r>
      <w:r w:rsidRPr="001F0C9A">
        <w:rPr>
          <w:rFonts w:eastAsia="Times New Roman" w:cs="Times New Roman"/>
          <w:kern w:val="0"/>
          <w:lang w:eastAsia="en-GB"/>
          <w14:ligatures w14:val="none"/>
        </w:rPr>
        <w:t xml:space="preserve"> – Outlines minimum leave entitlements.</w:t>
      </w:r>
    </w:p>
    <w:p w14:paraId="7A08D4C0" w14:textId="77777777" w:rsidR="001F0C9A" w:rsidRPr="001F0C9A" w:rsidRDefault="001F0C9A" w:rsidP="001F0C9A">
      <w:pPr>
        <w:numPr>
          <w:ilvl w:val="0"/>
          <w:numId w:val="91"/>
        </w:numPr>
        <w:spacing w:before="100" w:beforeAutospacing="1" w:after="0" w:line="240" w:lineRule="auto"/>
        <w:rPr>
          <w:rFonts w:eastAsia="Times New Roman" w:cs="Times New Roman"/>
          <w:kern w:val="0"/>
          <w:lang w:eastAsia="en-GB"/>
          <w14:ligatures w14:val="none"/>
        </w:rPr>
      </w:pPr>
      <w:r w:rsidRPr="001F0C9A">
        <w:rPr>
          <w:rFonts w:eastAsia="Times New Roman" w:cs="Times New Roman"/>
          <w:b/>
          <w:bCs/>
          <w:kern w:val="0"/>
          <w:lang w:eastAsia="en-GB"/>
          <w14:ligatures w14:val="none"/>
        </w:rPr>
        <w:t>Equality Act 2010</w:t>
      </w:r>
      <w:r w:rsidRPr="001F0C9A">
        <w:rPr>
          <w:rFonts w:eastAsia="Times New Roman" w:cs="Times New Roman"/>
          <w:kern w:val="0"/>
          <w:lang w:eastAsia="en-GB"/>
          <w14:ligatures w14:val="none"/>
        </w:rPr>
        <w:t xml:space="preserve"> – Prevents discrimination during sickness or flexible leave requests.</w:t>
      </w:r>
    </w:p>
    <w:p w14:paraId="3FD6D1BF" w14:textId="77777777" w:rsidR="001F0C9A" w:rsidRPr="001F0C9A" w:rsidRDefault="001F0C9A" w:rsidP="001F0C9A">
      <w:pPr>
        <w:numPr>
          <w:ilvl w:val="0"/>
          <w:numId w:val="91"/>
        </w:numPr>
        <w:spacing w:before="100" w:beforeAutospacing="1" w:after="0" w:line="240" w:lineRule="auto"/>
        <w:rPr>
          <w:rFonts w:eastAsia="Times New Roman" w:cs="Times New Roman"/>
          <w:kern w:val="0"/>
          <w:lang w:eastAsia="en-GB"/>
          <w14:ligatures w14:val="none"/>
        </w:rPr>
      </w:pPr>
      <w:r w:rsidRPr="001F0C9A">
        <w:rPr>
          <w:rFonts w:eastAsia="Times New Roman" w:cs="Times New Roman"/>
          <w:b/>
          <w:bCs/>
          <w:kern w:val="0"/>
          <w:lang w:eastAsia="en-GB"/>
          <w14:ligatures w14:val="none"/>
        </w:rPr>
        <w:t>Data Protection Act 2018</w:t>
      </w:r>
      <w:r w:rsidRPr="001F0C9A">
        <w:rPr>
          <w:rFonts w:eastAsia="Times New Roman" w:cs="Times New Roman"/>
          <w:kern w:val="0"/>
          <w:lang w:eastAsia="en-GB"/>
          <w14:ligatures w14:val="none"/>
        </w:rPr>
        <w:t xml:space="preserve"> – Governs handling of personal data related to absence.</w:t>
      </w:r>
    </w:p>
    <w:p w14:paraId="2F3959F0" w14:textId="77777777" w:rsidR="001F0C9A" w:rsidRPr="001F0C9A" w:rsidRDefault="001F0C9A" w:rsidP="001F0C9A">
      <w:pPr>
        <w:numPr>
          <w:ilvl w:val="0"/>
          <w:numId w:val="91"/>
        </w:numPr>
        <w:spacing w:before="100" w:beforeAutospacing="1" w:after="0" w:line="240" w:lineRule="auto"/>
        <w:rPr>
          <w:rFonts w:eastAsia="Times New Roman" w:cs="Times New Roman"/>
          <w:kern w:val="0"/>
          <w:lang w:eastAsia="en-GB"/>
          <w14:ligatures w14:val="none"/>
        </w:rPr>
      </w:pPr>
      <w:r w:rsidRPr="001F0C9A">
        <w:rPr>
          <w:rFonts w:eastAsia="Times New Roman" w:cs="Times New Roman"/>
          <w:b/>
          <w:bCs/>
          <w:kern w:val="0"/>
          <w:lang w:eastAsia="en-GB"/>
          <w14:ligatures w14:val="none"/>
        </w:rPr>
        <w:t>Health and Safety at Work Act 1974</w:t>
      </w:r>
      <w:r w:rsidRPr="001F0C9A">
        <w:rPr>
          <w:rFonts w:eastAsia="Times New Roman" w:cs="Times New Roman"/>
          <w:kern w:val="0"/>
          <w:lang w:eastAsia="en-GB"/>
          <w14:ligatures w14:val="none"/>
        </w:rPr>
        <w:t xml:space="preserve"> – Employer obligations in supporting employee wellbeing.</w:t>
      </w:r>
    </w:p>
    <w:p w14:paraId="463C25F4" w14:textId="77777777" w:rsidR="001F0C9A" w:rsidRPr="001F0C9A" w:rsidRDefault="001F0C9A" w:rsidP="001F0C9A">
      <w:pPr>
        <w:numPr>
          <w:ilvl w:val="0"/>
          <w:numId w:val="91"/>
        </w:numPr>
        <w:spacing w:before="100" w:beforeAutospacing="1" w:after="0" w:line="240" w:lineRule="auto"/>
        <w:rPr>
          <w:rFonts w:eastAsia="Times New Roman" w:cs="Times New Roman"/>
          <w:kern w:val="0"/>
          <w:lang w:eastAsia="en-GB"/>
          <w14:ligatures w14:val="none"/>
        </w:rPr>
      </w:pPr>
      <w:r w:rsidRPr="001F0C9A">
        <w:rPr>
          <w:rFonts w:eastAsia="Times New Roman" w:cs="Times New Roman"/>
          <w:b/>
          <w:bCs/>
          <w:kern w:val="0"/>
          <w:lang w:eastAsia="en-GB"/>
          <w14:ligatures w14:val="none"/>
        </w:rPr>
        <w:t>Children and Families Act 2014</w:t>
      </w:r>
      <w:r w:rsidRPr="001F0C9A">
        <w:rPr>
          <w:rFonts w:eastAsia="Times New Roman" w:cs="Times New Roman"/>
          <w:kern w:val="0"/>
          <w:lang w:eastAsia="en-GB"/>
          <w14:ligatures w14:val="none"/>
        </w:rPr>
        <w:t xml:space="preserve"> – Rights related to parental leave and flexible working.</w:t>
      </w:r>
    </w:p>
    <w:p w14:paraId="0C88CC59" w14:textId="4C9017DB" w:rsidR="001F0C9A" w:rsidRPr="001F0C9A" w:rsidRDefault="001F0C9A" w:rsidP="001F0C9A">
      <w:pPr>
        <w:pStyle w:val="NoSpacing"/>
      </w:pPr>
    </w:p>
    <w:p w14:paraId="7714297A" w14:textId="77777777" w:rsidR="001F0C9A" w:rsidRPr="001F0C9A" w:rsidRDefault="001F0C9A" w:rsidP="001F0C9A">
      <w:pPr>
        <w:spacing w:before="100" w:beforeAutospacing="1" w:after="0" w:line="240" w:lineRule="auto"/>
        <w:rPr>
          <w:rFonts w:eastAsia="Times New Roman" w:cs="Times New Roman"/>
          <w:kern w:val="0"/>
          <w:lang w:eastAsia="en-GB"/>
          <w14:ligatures w14:val="none"/>
        </w:rPr>
      </w:pPr>
      <w:r w:rsidRPr="001F0C9A">
        <w:rPr>
          <w:rFonts w:eastAsia="Times New Roman" w:cs="Times New Roman"/>
          <w:b/>
          <w:bCs/>
          <w:kern w:val="0"/>
          <w:lang w:eastAsia="en-GB"/>
          <w14:ligatures w14:val="none"/>
        </w:rPr>
        <w:t>Review and Amendments</w:t>
      </w:r>
      <w:r w:rsidRPr="001F0C9A">
        <w:rPr>
          <w:rFonts w:eastAsia="Times New Roman" w:cs="Times New Roman"/>
          <w:kern w:val="0"/>
          <w:lang w:eastAsia="en-GB"/>
          <w14:ligatures w14:val="none"/>
        </w:rPr>
        <w:br/>
        <w:t>This policy will be reviewed annually, or sooner if legislative or operational changes occur. All amendments will be communicated promptly to staff.</w:t>
      </w:r>
    </w:p>
    <w:p w14:paraId="5B882188" w14:textId="1683EC50" w:rsidR="001F0C9A" w:rsidRPr="001F0C9A" w:rsidRDefault="001F0C9A" w:rsidP="001F0C9A">
      <w:pPr>
        <w:spacing w:before="100" w:beforeAutospacing="1" w:after="0" w:line="240" w:lineRule="auto"/>
        <w:rPr>
          <w:rFonts w:eastAsia="Times New Roman" w:cs="Times New Roman"/>
          <w:kern w:val="0"/>
          <w:lang w:eastAsia="en-GB"/>
          <w14:ligatures w14:val="none"/>
        </w:rPr>
      </w:pPr>
      <w:r w:rsidRPr="001F0C9A">
        <w:rPr>
          <w:rFonts w:eastAsia="Times New Roman" w:cs="Times New Roman"/>
          <w:b/>
          <w:bCs/>
          <w:kern w:val="0"/>
          <w:lang w:eastAsia="en-GB"/>
          <w14:ligatures w14:val="none"/>
        </w:rPr>
        <w:t>Policy Approval</w:t>
      </w:r>
      <w:r w:rsidRPr="001F0C9A">
        <w:rPr>
          <w:rFonts w:eastAsia="Times New Roman" w:cs="Times New Roman"/>
          <w:kern w:val="0"/>
          <w:lang w:eastAsia="en-GB"/>
          <w14:ligatures w14:val="none"/>
        </w:rPr>
        <w:br/>
        <w:t>Approved by the Management Team of Walk in the Park Nursery</w:t>
      </w:r>
      <w:r w:rsidR="00AF59F2">
        <w:rPr>
          <w:rFonts w:eastAsia="Times New Roman" w:cs="Times New Roman"/>
          <w:kern w:val="0"/>
          <w:lang w:eastAsia="en-GB"/>
          <w14:ligatures w14:val="none"/>
        </w:rPr>
        <w:t>.</w:t>
      </w:r>
    </w:p>
    <w:p w14:paraId="774F9F80" w14:textId="61452F77" w:rsidR="00B11900" w:rsidRPr="001F0C9A" w:rsidRDefault="0003709D" w:rsidP="0003709D">
      <w:pPr>
        <w:spacing w:before="100" w:beforeAutospacing="1" w:after="0" w:line="240" w:lineRule="auto"/>
        <w:rPr>
          <w:rFonts w:eastAsia="Times New Roman" w:cs="Times New Roman"/>
          <w:kern w:val="0"/>
          <w:lang w:eastAsia="en-GB"/>
          <w14:ligatures w14:val="none"/>
        </w:rPr>
      </w:pPr>
      <w:r w:rsidRPr="001F0C9A">
        <w:rPr>
          <w:rFonts w:eastAsia="Times New Roman" w:cs="Times New Roman"/>
          <w:i/>
          <w:iCs/>
          <w:kern w:val="0"/>
          <w:lang w:eastAsia="en-GB"/>
          <w14:ligatures w14:val="none"/>
        </w:rPr>
        <w:t>For any questions or further clarification regarding this policy, staff members are encouraged to speak with their line manager or the nursery’s HR representative.</w:t>
      </w:r>
      <w:r w:rsidR="00B11900" w:rsidRPr="001F0C9A">
        <w:t xml:space="preserve"> </w:t>
      </w:r>
    </w:p>
    <w:sectPr w:rsidR="00B11900" w:rsidRPr="001F0C9A" w:rsidSect="003907DD">
      <w:footerReference w:type="default" r:id="rId8"/>
      <w:pgSz w:w="11906" w:h="16838"/>
      <w:pgMar w:top="1361" w:right="1361" w:bottom="1361" w:left="136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63D69E" w14:textId="77777777" w:rsidR="008F4AB8" w:rsidRDefault="008F4AB8" w:rsidP="008933B8">
      <w:pPr>
        <w:spacing w:after="0" w:line="240" w:lineRule="auto"/>
      </w:pPr>
      <w:r>
        <w:separator/>
      </w:r>
    </w:p>
  </w:endnote>
  <w:endnote w:type="continuationSeparator" w:id="0">
    <w:p w14:paraId="4A414A40" w14:textId="77777777" w:rsidR="008F4AB8" w:rsidRDefault="008F4AB8" w:rsidP="008933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8593334"/>
      <w:docPartObj>
        <w:docPartGallery w:val="Page Numbers (Bottom of Page)"/>
        <w:docPartUnique/>
      </w:docPartObj>
    </w:sdtPr>
    <w:sdtContent>
      <w:sdt>
        <w:sdtPr>
          <w:id w:val="1728636285"/>
          <w:docPartObj>
            <w:docPartGallery w:val="Page Numbers (Top of Page)"/>
            <w:docPartUnique/>
          </w:docPartObj>
        </w:sdtPr>
        <w:sdtContent>
          <w:p w14:paraId="1EC151B8" w14:textId="1FF07996" w:rsidR="008933B8" w:rsidRDefault="008933B8">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39FAF6AC" w14:textId="77777777" w:rsidR="008933B8" w:rsidRDefault="008933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89005D" w14:textId="77777777" w:rsidR="008F4AB8" w:rsidRDefault="008F4AB8" w:rsidP="008933B8">
      <w:pPr>
        <w:spacing w:after="0" w:line="240" w:lineRule="auto"/>
      </w:pPr>
      <w:r>
        <w:separator/>
      </w:r>
    </w:p>
  </w:footnote>
  <w:footnote w:type="continuationSeparator" w:id="0">
    <w:p w14:paraId="3E38C877" w14:textId="77777777" w:rsidR="008F4AB8" w:rsidRDefault="008F4AB8" w:rsidP="008933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B6055"/>
    <w:multiLevelType w:val="multilevel"/>
    <w:tmpl w:val="BF942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AF4383"/>
    <w:multiLevelType w:val="multilevel"/>
    <w:tmpl w:val="9C0014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301B41"/>
    <w:multiLevelType w:val="hybridMultilevel"/>
    <w:tmpl w:val="680E37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3446C0F"/>
    <w:multiLevelType w:val="hybridMultilevel"/>
    <w:tmpl w:val="AA62FB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65642AE"/>
    <w:multiLevelType w:val="multilevel"/>
    <w:tmpl w:val="B4F22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1E77126"/>
    <w:multiLevelType w:val="hybridMultilevel"/>
    <w:tmpl w:val="8EE213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28E03CF"/>
    <w:multiLevelType w:val="multilevel"/>
    <w:tmpl w:val="71A078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3CC1FC1"/>
    <w:multiLevelType w:val="hybridMultilevel"/>
    <w:tmpl w:val="31D409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6C001C8"/>
    <w:multiLevelType w:val="hybridMultilevel"/>
    <w:tmpl w:val="0E60F6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77C3180"/>
    <w:multiLevelType w:val="hybridMultilevel"/>
    <w:tmpl w:val="58D665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80B0265"/>
    <w:multiLevelType w:val="hybridMultilevel"/>
    <w:tmpl w:val="0C5ED5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9DF4619"/>
    <w:multiLevelType w:val="hybridMultilevel"/>
    <w:tmpl w:val="95C65C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A4759CF"/>
    <w:multiLevelType w:val="hybridMultilevel"/>
    <w:tmpl w:val="9476FD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B9F47DB"/>
    <w:multiLevelType w:val="hybridMultilevel"/>
    <w:tmpl w:val="AD5409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D573ED8"/>
    <w:multiLevelType w:val="hybridMultilevel"/>
    <w:tmpl w:val="087820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D5F79E4"/>
    <w:multiLevelType w:val="multilevel"/>
    <w:tmpl w:val="060A1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D8A0096"/>
    <w:multiLevelType w:val="multilevel"/>
    <w:tmpl w:val="70061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E347364"/>
    <w:multiLevelType w:val="multilevel"/>
    <w:tmpl w:val="489CE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FC155C4"/>
    <w:multiLevelType w:val="hybridMultilevel"/>
    <w:tmpl w:val="30A822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00B6FCF"/>
    <w:multiLevelType w:val="hybridMultilevel"/>
    <w:tmpl w:val="97A410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3A9528C"/>
    <w:multiLevelType w:val="multilevel"/>
    <w:tmpl w:val="35D46B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46A41E5"/>
    <w:multiLevelType w:val="hybridMultilevel"/>
    <w:tmpl w:val="CFD24D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6083D70"/>
    <w:multiLevelType w:val="hybridMultilevel"/>
    <w:tmpl w:val="E65AAB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26387A9D"/>
    <w:multiLevelType w:val="hybridMultilevel"/>
    <w:tmpl w:val="D9E605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26A54026"/>
    <w:multiLevelType w:val="hybridMultilevel"/>
    <w:tmpl w:val="6EA66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28C9691F"/>
    <w:multiLevelType w:val="hybridMultilevel"/>
    <w:tmpl w:val="C7B856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292C4878"/>
    <w:multiLevelType w:val="multilevel"/>
    <w:tmpl w:val="B2A88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CB313DF"/>
    <w:multiLevelType w:val="hybridMultilevel"/>
    <w:tmpl w:val="2B1C53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2CD107EA"/>
    <w:multiLevelType w:val="hybridMultilevel"/>
    <w:tmpl w:val="73C4B0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2D623B31"/>
    <w:multiLevelType w:val="hybridMultilevel"/>
    <w:tmpl w:val="FB4C20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2E42512A"/>
    <w:multiLevelType w:val="multilevel"/>
    <w:tmpl w:val="19727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FA62274"/>
    <w:multiLevelType w:val="hybridMultilevel"/>
    <w:tmpl w:val="B60C91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2FEA68A4"/>
    <w:multiLevelType w:val="multilevel"/>
    <w:tmpl w:val="57782CD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3013132B"/>
    <w:multiLevelType w:val="hybridMultilevel"/>
    <w:tmpl w:val="FE1C20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307F325B"/>
    <w:multiLevelType w:val="hybridMultilevel"/>
    <w:tmpl w:val="F39AF8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30C5285C"/>
    <w:multiLevelType w:val="hybridMultilevel"/>
    <w:tmpl w:val="E26A8E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3169407A"/>
    <w:multiLevelType w:val="hybridMultilevel"/>
    <w:tmpl w:val="AD6442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34A84723"/>
    <w:multiLevelType w:val="hybridMultilevel"/>
    <w:tmpl w:val="E6562F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35745B9A"/>
    <w:multiLevelType w:val="hybridMultilevel"/>
    <w:tmpl w:val="0472CC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3595641A"/>
    <w:multiLevelType w:val="multilevel"/>
    <w:tmpl w:val="12689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6257A30"/>
    <w:multiLevelType w:val="multilevel"/>
    <w:tmpl w:val="88BE8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36AC27B9"/>
    <w:multiLevelType w:val="hybridMultilevel"/>
    <w:tmpl w:val="20301C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36E77223"/>
    <w:multiLevelType w:val="multilevel"/>
    <w:tmpl w:val="EC786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36E81224"/>
    <w:multiLevelType w:val="hybridMultilevel"/>
    <w:tmpl w:val="D88863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398B527D"/>
    <w:multiLevelType w:val="hybridMultilevel"/>
    <w:tmpl w:val="A89E53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3A242732"/>
    <w:multiLevelType w:val="hybridMultilevel"/>
    <w:tmpl w:val="B02CFB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3A3246AA"/>
    <w:multiLevelType w:val="multilevel"/>
    <w:tmpl w:val="52AE77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3B3D5DA9"/>
    <w:multiLevelType w:val="multilevel"/>
    <w:tmpl w:val="BDE46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3CF2438B"/>
    <w:multiLevelType w:val="hybridMultilevel"/>
    <w:tmpl w:val="8EF6EC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3D412831"/>
    <w:multiLevelType w:val="multilevel"/>
    <w:tmpl w:val="277E8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3DD96513"/>
    <w:multiLevelType w:val="hybridMultilevel"/>
    <w:tmpl w:val="282690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3EDF2F55"/>
    <w:multiLevelType w:val="hybridMultilevel"/>
    <w:tmpl w:val="8626EA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3F235FF8"/>
    <w:multiLevelType w:val="multilevel"/>
    <w:tmpl w:val="DE087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3FEB63E6"/>
    <w:multiLevelType w:val="multilevel"/>
    <w:tmpl w:val="780E13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4053769D"/>
    <w:multiLevelType w:val="hybridMultilevel"/>
    <w:tmpl w:val="562C71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406C2E98"/>
    <w:multiLevelType w:val="hybridMultilevel"/>
    <w:tmpl w:val="2974CB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406D5431"/>
    <w:multiLevelType w:val="multilevel"/>
    <w:tmpl w:val="6A56D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42736AD3"/>
    <w:multiLevelType w:val="hybridMultilevel"/>
    <w:tmpl w:val="A39E8F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453702AF"/>
    <w:multiLevelType w:val="multilevel"/>
    <w:tmpl w:val="2446E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46015ADF"/>
    <w:multiLevelType w:val="multilevel"/>
    <w:tmpl w:val="E7507C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4712340A"/>
    <w:multiLevelType w:val="hybridMultilevel"/>
    <w:tmpl w:val="78EC55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471A6BC6"/>
    <w:multiLevelType w:val="hybridMultilevel"/>
    <w:tmpl w:val="1E1802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2" w15:restartNumberingAfterBreak="0">
    <w:nsid w:val="47AC4269"/>
    <w:multiLevelType w:val="hybridMultilevel"/>
    <w:tmpl w:val="EC8C69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15:restartNumberingAfterBreak="0">
    <w:nsid w:val="47C506E1"/>
    <w:multiLevelType w:val="multilevel"/>
    <w:tmpl w:val="2A4E6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49FE4E1E"/>
    <w:multiLevelType w:val="multilevel"/>
    <w:tmpl w:val="50CE4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4A3C13E7"/>
    <w:multiLevelType w:val="hybridMultilevel"/>
    <w:tmpl w:val="CAB63E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6" w15:restartNumberingAfterBreak="0">
    <w:nsid w:val="4A612787"/>
    <w:multiLevelType w:val="hybridMultilevel"/>
    <w:tmpl w:val="4D2057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4AAC6BC5"/>
    <w:multiLevelType w:val="hybridMultilevel"/>
    <w:tmpl w:val="B0AC65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4BE25DC3"/>
    <w:multiLevelType w:val="hybridMultilevel"/>
    <w:tmpl w:val="D58A8D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4C68679E"/>
    <w:multiLevelType w:val="multilevel"/>
    <w:tmpl w:val="A5BA5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4F1A657E"/>
    <w:multiLevelType w:val="hybridMultilevel"/>
    <w:tmpl w:val="254AD4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1" w15:restartNumberingAfterBreak="0">
    <w:nsid w:val="50E51E0A"/>
    <w:multiLevelType w:val="hybridMultilevel"/>
    <w:tmpl w:val="75A604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2" w15:restartNumberingAfterBreak="0">
    <w:nsid w:val="51EE61B1"/>
    <w:multiLevelType w:val="multilevel"/>
    <w:tmpl w:val="055C1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5421490E"/>
    <w:multiLevelType w:val="multilevel"/>
    <w:tmpl w:val="C6D45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54BA1A58"/>
    <w:multiLevelType w:val="multilevel"/>
    <w:tmpl w:val="8C38D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563907A9"/>
    <w:multiLevelType w:val="multilevel"/>
    <w:tmpl w:val="0518D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56803557"/>
    <w:multiLevelType w:val="hybridMultilevel"/>
    <w:tmpl w:val="F4EEF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7" w15:restartNumberingAfterBreak="0">
    <w:nsid w:val="569E2CE3"/>
    <w:multiLevelType w:val="hybridMultilevel"/>
    <w:tmpl w:val="7B7A85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8" w15:restartNumberingAfterBreak="0">
    <w:nsid w:val="577019F7"/>
    <w:multiLevelType w:val="hybridMultilevel"/>
    <w:tmpl w:val="E0361F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9" w15:restartNumberingAfterBreak="0">
    <w:nsid w:val="5BC02607"/>
    <w:multiLevelType w:val="hybridMultilevel"/>
    <w:tmpl w:val="639CB7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15:restartNumberingAfterBreak="0">
    <w:nsid w:val="5CAE55F2"/>
    <w:multiLevelType w:val="multilevel"/>
    <w:tmpl w:val="CD8E4B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5D1F38D8"/>
    <w:multiLevelType w:val="hybridMultilevel"/>
    <w:tmpl w:val="8B5859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2" w15:restartNumberingAfterBreak="0">
    <w:nsid w:val="5DAA030A"/>
    <w:multiLevelType w:val="multilevel"/>
    <w:tmpl w:val="76A03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5F3E1ECC"/>
    <w:multiLevelType w:val="multilevel"/>
    <w:tmpl w:val="75B4FF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5FE63837"/>
    <w:multiLevelType w:val="multilevel"/>
    <w:tmpl w:val="8948EE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64F305EA"/>
    <w:multiLevelType w:val="multilevel"/>
    <w:tmpl w:val="037050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664F21A2"/>
    <w:multiLevelType w:val="hybridMultilevel"/>
    <w:tmpl w:val="D4D8E0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7" w15:restartNumberingAfterBreak="0">
    <w:nsid w:val="66E12558"/>
    <w:multiLevelType w:val="hybridMultilevel"/>
    <w:tmpl w:val="79AA11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8" w15:restartNumberingAfterBreak="0">
    <w:nsid w:val="695064BB"/>
    <w:multiLevelType w:val="hybridMultilevel"/>
    <w:tmpl w:val="63CC22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9" w15:restartNumberingAfterBreak="0">
    <w:nsid w:val="698E4299"/>
    <w:multiLevelType w:val="hybridMultilevel"/>
    <w:tmpl w:val="998861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0" w15:restartNumberingAfterBreak="0">
    <w:nsid w:val="6AFE5397"/>
    <w:multiLevelType w:val="hybridMultilevel"/>
    <w:tmpl w:val="3B1287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1" w15:restartNumberingAfterBreak="0">
    <w:nsid w:val="6C096E62"/>
    <w:multiLevelType w:val="hybridMultilevel"/>
    <w:tmpl w:val="C7AE18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2" w15:restartNumberingAfterBreak="0">
    <w:nsid w:val="6D3D1E97"/>
    <w:multiLevelType w:val="hybridMultilevel"/>
    <w:tmpl w:val="96969E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3" w15:restartNumberingAfterBreak="0">
    <w:nsid w:val="6E4A55A2"/>
    <w:multiLevelType w:val="hybridMultilevel"/>
    <w:tmpl w:val="844CDF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4" w15:restartNumberingAfterBreak="0">
    <w:nsid w:val="6EBC6337"/>
    <w:multiLevelType w:val="hybridMultilevel"/>
    <w:tmpl w:val="079A20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5" w15:restartNumberingAfterBreak="0">
    <w:nsid w:val="6F0971D0"/>
    <w:multiLevelType w:val="multilevel"/>
    <w:tmpl w:val="303CC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709303AA"/>
    <w:multiLevelType w:val="multilevel"/>
    <w:tmpl w:val="A0009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72087BE7"/>
    <w:multiLevelType w:val="multilevel"/>
    <w:tmpl w:val="36B4E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73955959"/>
    <w:multiLevelType w:val="multilevel"/>
    <w:tmpl w:val="CD0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760F76D7"/>
    <w:multiLevelType w:val="multilevel"/>
    <w:tmpl w:val="B6601B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76626F59"/>
    <w:multiLevelType w:val="multilevel"/>
    <w:tmpl w:val="CD480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77B0672D"/>
    <w:multiLevelType w:val="hybridMultilevel"/>
    <w:tmpl w:val="9B1CF3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2" w15:restartNumberingAfterBreak="0">
    <w:nsid w:val="799D59F9"/>
    <w:multiLevelType w:val="hybridMultilevel"/>
    <w:tmpl w:val="C4268F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3" w15:restartNumberingAfterBreak="0">
    <w:nsid w:val="79FC10B8"/>
    <w:multiLevelType w:val="multilevel"/>
    <w:tmpl w:val="48A8B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7A8B05C9"/>
    <w:multiLevelType w:val="multilevel"/>
    <w:tmpl w:val="35882E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7B2873CD"/>
    <w:multiLevelType w:val="multilevel"/>
    <w:tmpl w:val="8BAA85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7CAB105A"/>
    <w:multiLevelType w:val="multilevel"/>
    <w:tmpl w:val="EE944C5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7" w15:restartNumberingAfterBreak="0">
    <w:nsid w:val="7EC64894"/>
    <w:multiLevelType w:val="multilevel"/>
    <w:tmpl w:val="2F227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7EF41953"/>
    <w:multiLevelType w:val="hybridMultilevel"/>
    <w:tmpl w:val="838E49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9" w15:restartNumberingAfterBreak="0">
    <w:nsid w:val="7F01163C"/>
    <w:multiLevelType w:val="multilevel"/>
    <w:tmpl w:val="73D67D6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16cid:durableId="895897996">
    <w:abstractNumId w:val="55"/>
  </w:num>
  <w:num w:numId="2" w16cid:durableId="1315379135">
    <w:abstractNumId w:val="50"/>
  </w:num>
  <w:num w:numId="3" w16cid:durableId="730664131">
    <w:abstractNumId w:val="48"/>
  </w:num>
  <w:num w:numId="4" w16cid:durableId="765343401">
    <w:abstractNumId w:val="14"/>
  </w:num>
  <w:num w:numId="5" w16cid:durableId="222063084">
    <w:abstractNumId w:val="78"/>
  </w:num>
  <w:num w:numId="6" w16cid:durableId="1255016232">
    <w:abstractNumId w:val="67"/>
  </w:num>
  <w:num w:numId="7" w16cid:durableId="1058824188">
    <w:abstractNumId w:val="12"/>
  </w:num>
  <w:num w:numId="8" w16cid:durableId="332607044">
    <w:abstractNumId w:val="11"/>
  </w:num>
  <w:num w:numId="9" w16cid:durableId="1370255983">
    <w:abstractNumId w:val="70"/>
  </w:num>
  <w:num w:numId="10" w16cid:durableId="694888468">
    <w:abstractNumId w:val="65"/>
  </w:num>
  <w:num w:numId="11" w16cid:durableId="238948190">
    <w:abstractNumId w:val="51"/>
  </w:num>
  <w:num w:numId="12" w16cid:durableId="2064986982">
    <w:abstractNumId w:val="7"/>
  </w:num>
  <w:num w:numId="13" w16cid:durableId="1735615706">
    <w:abstractNumId w:val="68"/>
  </w:num>
  <w:num w:numId="14" w16cid:durableId="1836653265">
    <w:abstractNumId w:val="91"/>
  </w:num>
  <w:num w:numId="15" w16cid:durableId="1434665362">
    <w:abstractNumId w:val="44"/>
  </w:num>
  <w:num w:numId="16" w16cid:durableId="364984541">
    <w:abstractNumId w:val="43"/>
  </w:num>
  <w:num w:numId="17" w16cid:durableId="1916669454">
    <w:abstractNumId w:val="93"/>
  </w:num>
  <w:num w:numId="18" w16cid:durableId="1283921353">
    <w:abstractNumId w:val="87"/>
  </w:num>
  <w:num w:numId="19" w16cid:durableId="1860391525">
    <w:abstractNumId w:val="37"/>
  </w:num>
  <w:num w:numId="20" w16cid:durableId="756485657">
    <w:abstractNumId w:val="8"/>
  </w:num>
  <w:num w:numId="21" w16cid:durableId="1302882232">
    <w:abstractNumId w:val="60"/>
  </w:num>
  <w:num w:numId="22" w16cid:durableId="2057699964">
    <w:abstractNumId w:val="92"/>
  </w:num>
  <w:num w:numId="23" w16cid:durableId="438989519">
    <w:abstractNumId w:val="38"/>
  </w:num>
  <w:num w:numId="24" w16cid:durableId="1656300854">
    <w:abstractNumId w:val="61"/>
  </w:num>
  <w:num w:numId="25" w16cid:durableId="1445342755">
    <w:abstractNumId w:val="41"/>
  </w:num>
  <w:num w:numId="26" w16cid:durableId="2134055943">
    <w:abstractNumId w:val="89"/>
  </w:num>
  <w:num w:numId="27" w16cid:durableId="42139877">
    <w:abstractNumId w:val="108"/>
  </w:num>
  <w:num w:numId="28" w16cid:durableId="1530607513">
    <w:abstractNumId w:val="35"/>
  </w:num>
  <w:num w:numId="29" w16cid:durableId="1612741118">
    <w:abstractNumId w:val="79"/>
  </w:num>
  <w:num w:numId="30" w16cid:durableId="1372800841">
    <w:abstractNumId w:val="5"/>
  </w:num>
  <w:num w:numId="31" w16cid:durableId="1869099405">
    <w:abstractNumId w:val="18"/>
  </w:num>
  <w:num w:numId="32" w16cid:durableId="1815491318">
    <w:abstractNumId w:val="76"/>
  </w:num>
  <w:num w:numId="33" w16cid:durableId="2003463687">
    <w:abstractNumId w:val="71"/>
  </w:num>
  <w:num w:numId="34" w16cid:durableId="1919437481">
    <w:abstractNumId w:val="88"/>
  </w:num>
  <w:num w:numId="35" w16cid:durableId="142743459">
    <w:abstractNumId w:val="101"/>
  </w:num>
  <w:num w:numId="36" w16cid:durableId="1257786734">
    <w:abstractNumId w:val="25"/>
  </w:num>
  <w:num w:numId="37" w16cid:durableId="1488013071">
    <w:abstractNumId w:val="81"/>
  </w:num>
  <w:num w:numId="38" w16cid:durableId="2051605050">
    <w:abstractNumId w:val="23"/>
  </w:num>
  <w:num w:numId="39" w16cid:durableId="1126973832">
    <w:abstractNumId w:val="31"/>
  </w:num>
  <w:num w:numId="40" w16cid:durableId="837691969">
    <w:abstractNumId w:val="66"/>
  </w:num>
  <w:num w:numId="41" w16cid:durableId="1192499489">
    <w:abstractNumId w:val="57"/>
  </w:num>
  <w:num w:numId="42" w16cid:durableId="670568335">
    <w:abstractNumId w:val="21"/>
  </w:num>
  <w:num w:numId="43" w16cid:durableId="776751442">
    <w:abstractNumId w:val="19"/>
  </w:num>
  <w:num w:numId="44" w16cid:durableId="1008748909">
    <w:abstractNumId w:val="10"/>
  </w:num>
  <w:num w:numId="45" w16cid:durableId="2035644071">
    <w:abstractNumId w:val="34"/>
  </w:num>
  <w:num w:numId="46" w16cid:durableId="1530407787">
    <w:abstractNumId w:val="53"/>
  </w:num>
  <w:num w:numId="47" w16cid:durableId="278952212">
    <w:abstractNumId w:val="95"/>
  </w:num>
  <w:num w:numId="48" w16cid:durableId="633095337">
    <w:abstractNumId w:val="64"/>
  </w:num>
  <w:num w:numId="49" w16cid:durableId="1579753809">
    <w:abstractNumId w:val="56"/>
  </w:num>
  <w:num w:numId="50" w16cid:durableId="646976385">
    <w:abstractNumId w:val="69"/>
  </w:num>
  <w:num w:numId="51" w16cid:durableId="156194460">
    <w:abstractNumId w:val="103"/>
  </w:num>
  <w:num w:numId="52" w16cid:durableId="2134209795">
    <w:abstractNumId w:val="98"/>
  </w:num>
  <w:num w:numId="53" w16cid:durableId="1128476918">
    <w:abstractNumId w:val="59"/>
  </w:num>
  <w:num w:numId="54" w16cid:durableId="481626175">
    <w:abstractNumId w:val="15"/>
  </w:num>
  <w:num w:numId="55" w16cid:durableId="1956986374">
    <w:abstractNumId w:val="45"/>
  </w:num>
  <w:num w:numId="56" w16cid:durableId="1978408725">
    <w:abstractNumId w:val="27"/>
  </w:num>
  <w:num w:numId="57" w16cid:durableId="850099468">
    <w:abstractNumId w:val="42"/>
  </w:num>
  <w:num w:numId="58" w16cid:durableId="940842522">
    <w:abstractNumId w:val="0"/>
  </w:num>
  <w:num w:numId="59" w16cid:durableId="607469642">
    <w:abstractNumId w:val="105"/>
  </w:num>
  <w:num w:numId="60" w16cid:durableId="799493182">
    <w:abstractNumId w:val="20"/>
  </w:num>
  <w:num w:numId="61" w16cid:durableId="2125611298">
    <w:abstractNumId w:val="32"/>
  </w:num>
  <w:num w:numId="62" w16cid:durableId="862212964">
    <w:abstractNumId w:val="85"/>
  </w:num>
  <w:num w:numId="63" w16cid:durableId="1419015200">
    <w:abstractNumId w:val="99"/>
  </w:num>
  <w:num w:numId="64" w16cid:durableId="719673728">
    <w:abstractNumId w:val="47"/>
  </w:num>
  <w:num w:numId="65" w16cid:durableId="965043472">
    <w:abstractNumId w:val="75"/>
  </w:num>
  <w:num w:numId="66" w16cid:durableId="609750871">
    <w:abstractNumId w:val="16"/>
  </w:num>
  <w:num w:numId="67" w16cid:durableId="400716463">
    <w:abstractNumId w:val="26"/>
  </w:num>
  <w:num w:numId="68" w16cid:durableId="28578425">
    <w:abstractNumId w:val="1"/>
  </w:num>
  <w:num w:numId="69" w16cid:durableId="482159159">
    <w:abstractNumId w:val="72"/>
  </w:num>
  <w:num w:numId="70" w16cid:durableId="1034691350">
    <w:abstractNumId w:val="39"/>
  </w:num>
  <w:num w:numId="71" w16cid:durableId="298809429">
    <w:abstractNumId w:val="46"/>
  </w:num>
  <w:num w:numId="72" w16cid:durableId="1998339057">
    <w:abstractNumId w:val="17"/>
  </w:num>
  <w:num w:numId="73" w16cid:durableId="1045908095">
    <w:abstractNumId w:val="84"/>
  </w:num>
  <w:num w:numId="74" w16cid:durableId="809328034">
    <w:abstractNumId w:val="52"/>
  </w:num>
  <w:num w:numId="75" w16cid:durableId="623930826">
    <w:abstractNumId w:val="63"/>
  </w:num>
  <w:num w:numId="76" w16cid:durableId="1843813497">
    <w:abstractNumId w:val="49"/>
  </w:num>
  <w:num w:numId="77" w16cid:durableId="1748336096">
    <w:abstractNumId w:val="58"/>
  </w:num>
  <w:num w:numId="78" w16cid:durableId="1461802771">
    <w:abstractNumId w:val="74"/>
  </w:num>
  <w:num w:numId="79" w16cid:durableId="1801611650">
    <w:abstractNumId w:val="4"/>
  </w:num>
  <w:num w:numId="80" w16cid:durableId="259488929">
    <w:abstractNumId w:val="82"/>
  </w:num>
  <w:num w:numId="81" w16cid:durableId="2130707000">
    <w:abstractNumId w:val="96"/>
  </w:num>
  <w:num w:numId="82" w16cid:durableId="1369527295">
    <w:abstractNumId w:val="80"/>
  </w:num>
  <w:num w:numId="83" w16cid:durableId="1141733050">
    <w:abstractNumId w:val="40"/>
  </w:num>
  <w:num w:numId="84" w16cid:durableId="229393431">
    <w:abstractNumId w:val="107"/>
  </w:num>
  <w:num w:numId="85" w16cid:durableId="1600601843">
    <w:abstractNumId w:val="104"/>
  </w:num>
  <w:num w:numId="86" w16cid:durableId="1582790566">
    <w:abstractNumId w:val="30"/>
  </w:num>
  <w:num w:numId="87" w16cid:durableId="1631744539">
    <w:abstractNumId w:val="100"/>
  </w:num>
  <w:num w:numId="88" w16cid:durableId="523523229">
    <w:abstractNumId w:val="73"/>
  </w:num>
  <w:num w:numId="89" w16cid:durableId="902955741">
    <w:abstractNumId w:val="83"/>
  </w:num>
  <w:num w:numId="90" w16cid:durableId="928739054">
    <w:abstractNumId w:val="6"/>
  </w:num>
  <w:num w:numId="91" w16cid:durableId="2033728545">
    <w:abstractNumId w:val="97"/>
  </w:num>
  <w:num w:numId="92" w16cid:durableId="874581113">
    <w:abstractNumId w:val="28"/>
  </w:num>
  <w:num w:numId="93" w16cid:durableId="533688438">
    <w:abstractNumId w:val="106"/>
  </w:num>
  <w:num w:numId="94" w16cid:durableId="2075155593">
    <w:abstractNumId w:val="54"/>
  </w:num>
  <w:num w:numId="95" w16cid:durableId="656298906">
    <w:abstractNumId w:val="3"/>
  </w:num>
  <w:num w:numId="96" w16cid:durableId="2131774417">
    <w:abstractNumId w:val="86"/>
  </w:num>
  <w:num w:numId="97" w16cid:durableId="1554848135">
    <w:abstractNumId w:val="109"/>
  </w:num>
  <w:num w:numId="98" w16cid:durableId="1864129779">
    <w:abstractNumId w:val="13"/>
  </w:num>
  <w:num w:numId="99" w16cid:durableId="840971060">
    <w:abstractNumId w:val="9"/>
  </w:num>
  <w:num w:numId="100" w16cid:durableId="731656437">
    <w:abstractNumId w:val="94"/>
  </w:num>
  <w:num w:numId="101" w16cid:durableId="322778023">
    <w:abstractNumId w:val="62"/>
  </w:num>
  <w:num w:numId="102" w16cid:durableId="854612175">
    <w:abstractNumId w:val="77"/>
  </w:num>
  <w:num w:numId="103" w16cid:durableId="225185982">
    <w:abstractNumId w:val="90"/>
  </w:num>
  <w:num w:numId="104" w16cid:durableId="19550731">
    <w:abstractNumId w:val="29"/>
  </w:num>
  <w:num w:numId="105" w16cid:durableId="1263495058">
    <w:abstractNumId w:val="24"/>
  </w:num>
  <w:num w:numId="106" w16cid:durableId="93981750">
    <w:abstractNumId w:val="36"/>
  </w:num>
  <w:num w:numId="107" w16cid:durableId="846748158">
    <w:abstractNumId w:val="33"/>
  </w:num>
  <w:num w:numId="108" w16cid:durableId="635139836">
    <w:abstractNumId w:val="2"/>
  </w:num>
  <w:num w:numId="109" w16cid:durableId="592661865">
    <w:abstractNumId w:val="102"/>
  </w:num>
  <w:num w:numId="110" w16cid:durableId="408357014">
    <w:abstractNumId w:val="2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3B8"/>
    <w:rsid w:val="00013D76"/>
    <w:rsid w:val="00022084"/>
    <w:rsid w:val="0003709D"/>
    <w:rsid w:val="00134001"/>
    <w:rsid w:val="001C2E5A"/>
    <w:rsid w:val="001F0C9A"/>
    <w:rsid w:val="00200AB5"/>
    <w:rsid w:val="002B7C2E"/>
    <w:rsid w:val="002C535E"/>
    <w:rsid w:val="002E3354"/>
    <w:rsid w:val="002E4A40"/>
    <w:rsid w:val="003350FC"/>
    <w:rsid w:val="0034715E"/>
    <w:rsid w:val="003907DD"/>
    <w:rsid w:val="00394E0B"/>
    <w:rsid w:val="00490CB2"/>
    <w:rsid w:val="00502600"/>
    <w:rsid w:val="005102DD"/>
    <w:rsid w:val="00512B5D"/>
    <w:rsid w:val="005543CC"/>
    <w:rsid w:val="005636E0"/>
    <w:rsid w:val="005A0161"/>
    <w:rsid w:val="006A0117"/>
    <w:rsid w:val="006C2C9A"/>
    <w:rsid w:val="006D3DAD"/>
    <w:rsid w:val="00716587"/>
    <w:rsid w:val="007A31E4"/>
    <w:rsid w:val="0081330B"/>
    <w:rsid w:val="008167D7"/>
    <w:rsid w:val="008933B8"/>
    <w:rsid w:val="008F4AB8"/>
    <w:rsid w:val="0093070D"/>
    <w:rsid w:val="00945E85"/>
    <w:rsid w:val="00990E21"/>
    <w:rsid w:val="009C5B0F"/>
    <w:rsid w:val="009F438E"/>
    <w:rsid w:val="00A21A48"/>
    <w:rsid w:val="00A4705E"/>
    <w:rsid w:val="00A476C1"/>
    <w:rsid w:val="00A84064"/>
    <w:rsid w:val="00A92F94"/>
    <w:rsid w:val="00AA1F86"/>
    <w:rsid w:val="00AD680B"/>
    <w:rsid w:val="00AF59F2"/>
    <w:rsid w:val="00B11900"/>
    <w:rsid w:val="00B31031"/>
    <w:rsid w:val="00B56216"/>
    <w:rsid w:val="00BA3C7C"/>
    <w:rsid w:val="00BC5D2B"/>
    <w:rsid w:val="00BF0ED2"/>
    <w:rsid w:val="00BF61EF"/>
    <w:rsid w:val="00D117D0"/>
    <w:rsid w:val="00D15F13"/>
    <w:rsid w:val="00D6372C"/>
    <w:rsid w:val="00D6692B"/>
    <w:rsid w:val="00D83806"/>
    <w:rsid w:val="00DB5ED7"/>
    <w:rsid w:val="00DD2692"/>
    <w:rsid w:val="00DE142D"/>
    <w:rsid w:val="00E20DE2"/>
    <w:rsid w:val="00E945D5"/>
    <w:rsid w:val="00F23728"/>
    <w:rsid w:val="00F73112"/>
    <w:rsid w:val="00F76EF7"/>
    <w:rsid w:val="00FB0F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B5EBE"/>
  <w15:chartTrackingRefBased/>
  <w15:docId w15:val="{710580C6-A598-4AC5-A34C-02B12978E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33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33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33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33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33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33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33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33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33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33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33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33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33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33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33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33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33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33B8"/>
    <w:rPr>
      <w:rFonts w:eastAsiaTheme="majorEastAsia" w:cstheme="majorBidi"/>
      <w:color w:val="272727" w:themeColor="text1" w:themeTint="D8"/>
    </w:rPr>
  </w:style>
  <w:style w:type="paragraph" w:styleId="Title">
    <w:name w:val="Title"/>
    <w:basedOn w:val="Normal"/>
    <w:next w:val="Normal"/>
    <w:link w:val="TitleChar"/>
    <w:uiPriority w:val="10"/>
    <w:qFormat/>
    <w:rsid w:val="008933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33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33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33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33B8"/>
    <w:pPr>
      <w:spacing w:before="160"/>
      <w:jc w:val="center"/>
    </w:pPr>
    <w:rPr>
      <w:i/>
      <w:iCs/>
      <w:color w:val="404040" w:themeColor="text1" w:themeTint="BF"/>
    </w:rPr>
  </w:style>
  <w:style w:type="character" w:customStyle="1" w:styleId="QuoteChar">
    <w:name w:val="Quote Char"/>
    <w:basedOn w:val="DefaultParagraphFont"/>
    <w:link w:val="Quote"/>
    <w:uiPriority w:val="29"/>
    <w:rsid w:val="008933B8"/>
    <w:rPr>
      <w:i/>
      <w:iCs/>
      <w:color w:val="404040" w:themeColor="text1" w:themeTint="BF"/>
    </w:rPr>
  </w:style>
  <w:style w:type="paragraph" w:styleId="ListParagraph">
    <w:name w:val="List Paragraph"/>
    <w:basedOn w:val="Normal"/>
    <w:uiPriority w:val="1"/>
    <w:qFormat/>
    <w:rsid w:val="008933B8"/>
    <w:pPr>
      <w:ind w:left="720"/>
      <w:contextualSpacing/>
    </w:pPr>
  </w:style>
  <w:style w:type="character" w:styleId="IntenseEmphasis">
    <w:name w:val="Intense Emphasis"/>
    <w:basedOn w:val="DefaultParagraphFont"/>
    <w:uiPriority w:val="21"/>
    <w:qFormat/>
    <w:rsid w:val="008933B8"/>
    <w:rPr>
      <w:i/>
      <w:iCs/>
      <w:color w:val="0F4761" w:themeColor="accent1" w:themeShade="BF"/>
    </w:rPr>
  </w:style>
  <w:style w:type="paragraph" w:styleId="IntenseQuote">
    <w:name w:val="Intense Quote"/>
    <w:basedOn w:val="Normal"/>
    <w:next w:val="Normal"/>
    <w:link w:val="IntenseQuoteChar"/>
    <w:uiPriority w:val="30"/>
    <w:qFormat/>
    <w:rsid w:val="008933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33B8"/>
    <w:rPr>
      <w:i/>
      <w:iCs/>
      <w:color w:val="0F4761" w:themeColor="accent1" w:themeShade="BF"/>
    </w:rPr>
  </w:style>
  <w:style w:type="character" w:styleId="IntenseReference">
    <w:name w:val="Intense Reference"/>
    <w:basedOn w:val="DefaultParagraphFont"/>
    <w:uiPriority w:val="32"/>
    <w:qFormat/>
    <w:rsid w:val="008933B8"/>
    <w:rPr>
      <w:b/>
      <w:bCs/>
      <w:smallCaps/>
      <w:color w:val="0F4761" w:themeColor="accent1" w:themeShade="BF"/>
      <w:spacing w:val="5"/>
    </w:rPr>
  </w:style>
  <w:style w:type="paragraph" w:styleId="Header">
    <w:name w:val="header"/>
    <w:basedOn w:val="Normal"/>
    <w:link w:val="HeaderChar"/>
    <w:uiPriority w:val="99"/>
    <w:unhideWhenUsed/>
    <w:rsid w:val="008933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33B8"/>
  </w:style>
  <w:style w:type="paragraph" w:styleId="Footer">
    <w:name w:val="footer"/>
    <w:basedOn w:val="Normal"/>
    <w:link w:val="FooterChar"/>
    <w:uiPriority w:val="99"/>
    <w:unhideWhenUsed/>
    <w:rsid w:val="008933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33B8"/>
  </w:style>
  <w:style w:type="character" w:styleId="Hyperlink">
    <w:name w:val="Hyperlink"/>
    <w:basedOn w:val="DefaultParagraphFont"/>
    <w:uiPriority w:val="99"/>
    <w:unhideWhenUsed/>
    <w:rsid w:val="00945E85"/>
    <w:rPr>
      <w:color w:val="467886" w:themeColor="hyperlink"/>
      <w:u w:val="single"/>
    </w:rPr>
  </w:style>
  <w:style w:type="character" w:styleId="UnresolvedMention">
    <w:name w:val="Unresolved Mention"/>
    <w:basedOn w:val="DefaultParagraphFont"/>
    <w:uiPriority w:val="99"/>
    <w:semiHidden/>
    <w:unhideWhenUsed/>
    <w:rsid w:val="00945E85"/>
    <w:rPr>
      <w:color w:val="605E5C"/>
      <w:shd w:val="clear" w:color="auto" w:fill="E1DFDD"/>
    </w:rPr>
  </w:style>
  <w:style w:type="paragraph" w:styleId="NormalWeb">
    <w:name w:val="Normal (Web)"/>
    <w:basedOn w:val="Normal"/>
    <w:uiPriority w:val="99"/>
    <w:semiHidden/>
    <w:unhideWhenUsed/>
    <w:rsid w:val="0003709D"/>
    <w:rPr>
      <w:rFonts w:ascii="Times New Roman" w:hAnsi="Times New Roman" w:cs="Times New Roman"/>
    </w:rPr>
  </w:style>
  <w:style w:type="paragraph" w:styleId="NoSpacing">
    <w:name w:val="No Spacing"/>
    <w:uiPriority w:val="1"/>
    <w:qFormat/>
    <w:rsid w:val="001F0C9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543972">
      <w:bodyDiv w:val="1"/>
      <w:marLeft w:val="0"/>
      <w:marRight w:val="0"/>
      <w:marTop w:val="0"/>
      <w:marBottom w:val="0"/>
      <w:divBdr>
        <w:top w:val="none" w:sz="0" w:space="0" w:color="auto"/>
        <w:left w:val="none" w:sz="0" w:space="0" w:color="auto"/>
        <w:bottom w:val="none" w:sz="0" w:space="0" w:color="auto"/>
        <w:right w:val="none" w:sz="0" w:space="0" w:color="auto"/>
      </w:divBdr>
    </w:div>
    <w:div w:id="253127121">
      <w:bodyDiv w:val="1"/>
      <w:marLeft w:val="0"/>
      <w:marRight w:val="0"/>
      <w:marTop w:val="0"/>
      <w:marBottom w:val="0"/>
      <w:divBdr>
        <w:top w:val="none" w:sz="0" w:space="0" w:color="auto"/>
        <w:left w:val="none" w:sz="0" w:space="0" w:color="auto"/>
        <w:bottom w:val="none" w:sz="0" w:space="0" w:color="auto"/>
        <w:right w:val="none" w:sz="0" w:space="0" w:color="auto"/>
      </w:divBdr>
    </w:div>
    <w:div w:id="387413310">
      <w:bodyDiv w:val="1"/>
      <w:marLeft w:val="0"/>
      <w:marRight w:val="0"/>
      <w:marTop w:val="0"/>
      <w:marBottom w:val="0"/>
      <w:divBdr>
        <w:top w:val="none" w:sz="0" w:space="0" w:color="auto"/>
        <w:left w:val="none" w:sz="0" w:space="0" w:color="auto"/>
        <w:bottom w:val="none" w:sz="0" w:space="0" w:color="auto"/>
        <w:right w:val="none" w:sz="0" w:space="0" w:color="auto"/>
      </w:divBdr>
    </w:div>
    <w:div w:id="533661597">
      <w:bodyDiv w:val="1"/>
      <w:marLeft w:val="0"/>
      <w:marRight w:val="0"/>
      <w:marTop w:val="0"/>
      <w:marBottom w:val="0"/>
      <w:divBdr>
        <w:top w:val="none" w:sz="0" w:space="0" w:color="auto"/>
        <w:left w:val="none" w:sz="0" w:space="0" w:color="auto"/>
        <w:bottom w:val="none" w:sz="0" w:space="0" w:color="auto"/>
        <w:right w:val="none" w:sz="0" w:space="0" w:color="auto"/>
      </w:divBdr>
    </w:div>
    <w:div w:id="761336266">
      <w:bodyDiv w:val="1"/>
      <w:marLeft w:val="0"/>
      <w:marRight w:val="0"/>
      <w:marTop w:val="0"/>
      <w:marBottom w:val="0"/>
      <w:divBdr>
        <w:top w:val="none" w:sz="0" w:space="0" w:color="auto"/>
        <w:left w:val="none" w:sz="0" w:space="0" w:color="auto"/>
        <w:bottom w:val="none" w:sz="0" w:space="0" w:color="auto"/>
        <w:right w:val="none" w:sz="0" w:space="0" w:color="auto"/>
      </w:divBdr>
    </w:div>
    <w:div w:id="979503381">
      <w:bodyDiv w:val="1"/>
      <w:marLeft w:val="0"/>
      <w:marRight w:val="0"/>
      <w:marTop w:val="0"/>
      <w:marBottom w:val="0"/>
      <w:divBdr>
        <w:top w:val="none" w:sz="0" w:space="0" w:color="auto"/>
        <w:left w:val="none" w:sz="0" w:space="0" w:color="auto"/>
        <w:bottom w:val="none" w:sz="0" w:space="0" w:color="auto"/>
        <w:right w:val="none" w:sz="0" w:space="0" w:color="auto"/>
      </w:divBdr>
    </w:div>
    <w:div w:id="1299535598">
      <w:bodyDiv w:val="1"/>
      <w:marLeft w:val="0"/>
      <w:marRight w:val="0"/>
      <w:marTop w:val="0"/>
      <w:marBottom w:val="0"/>
      <w:divBdr>
        <w:top w:val="none" w:sz="0" w:space="0" w:color="auto"/>
        <w:left w:val="none" w:sz="0" w:space="0" w:color="auto"/>
        <w:bottom w:val="none" w:sz="0" w:space="0" w:color="auto"/>
        <w:right w:val="none" w:sz="0" w:space="0" w:color="auto"/>
      </w:divBdr>
      <w:divsChild>
        <w:div w:id="1923293553">
          <w:marLeft w:val="0"/>
          <w:marRight w:val="0"/>
          <w:marTop w:val="0"/>
          <w:marBottom w:val="0"/>
          <w:divBdr>
            <w:top w:val="none" w:sz="0" w:space="0" w:color="auto"/>
            <w:left w:val="none" w:sz="0" w:space="0" w:color="auto"/>
            <w:bottom w:val="none" w:sz="0" w:space="0" w:color="auto"/>
            <w:right w:val="none" w:sz="0" w:space="0" w:color="auto"/>
          </w:divBdr>
          <w:divsChild>
            <w:div w:id="929236365">
              <w:marLeft w:val="0"/>
              <w:marRight w:val="0"/>
              <w:marTop w:val="0"/>
              <w:marBottom w:val="0"/>
              <w:divBdr>
                <w:top w:val="none" w:sz="0" w:space="0" w:color="auto"/>
                <w:left w:val="none" w:sz="0" w:space="0" w:color="auto"/>
                <w:bottom w:val="none" w:sz="0" w:space="0" w:color="auto"/>
                <w:right w:val="none" w:sz="0" w:space="0" w:color="auto"/>
              </w:divBdr>
              <w:divsChild>
                <w:div w:id="1672903220">
                  <w:marLeft w:val="0"/>
                  <w:marRight w:val="0"/>
                  <w:marTop w:val="0"/>
                  <w:marBottom w:val="0"/>
                  <w:divBdr>
                    <w:top w:val="none" w:sz="0" w:space="0" w:color="auto"/>
                    <w:left w:val="none" w:sz="0" w:space="0" w:color="auto"/>
                    <w:bottom w:val="none" w:sz="0" w:space="0" w:color="auto"/>
                    <w:right w:val="none" w:sz="0" w:space="0" w:color="auto"/>
                  </w:divBdr>
                  <w:divsChild>
                    <w:div w:id="2084910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2199441">
          <w:marLeft w:val="0"/>
          <w:marRight w:val="0"/>
          <w:marTop w:val="0"/>
          <w:marBottom w:val="0"/>
          <w:divBdr>
            <w:top w:val="none" w:sz="0" w:space="0" w:color="auto"/>
            <w:left w:val="none" w:sz="0" w:space="0" w:color="auto"/>
            <w:bottom w:val="none" w:sz="0" w:space="0" w:color="auto"/>
            <w:right w:val="none" w:sz="0" w:space="0" w:color="auto"/>
          </w:divBdr>
          <w:divsChild>
            <w:div w:id="372120167">
              <w:marLeft w:val="0"/>
              <w:marRight w:val="0"/>
              <w:marTop w:val="0"/>
              <w:marBottom w:val="0"/>
              <w:divBdr>
                <w:top w:val="none" w:sz="0" w:space="0" w:color="auto"/>
                <w:left w:val="none" w:sz="0" w:space="0" w:color="auto"/>
                <w:bottom w:val="none" w:sz="0" w:space="0" w:color="auto"/>
                <w:right w:val="none" w:sz="0" w:space="0" w:color="auto"/>
              </w:divBdr>
              <w:divsChild>
                <w:div w:id="753285608">
                  <w:marLeft w:val="0"/>
                  <w:marRight w:val="0"/>
                  <w:marTop w:val="0"/>
                  <w:marBottom w:val="0"/>
                  <w:divBdr>
                    <w:top w:val="none" w:sz="0" w:space="0" w:color="auto"/>
                    <w:left w:val="none" w:sz="0" w:space="0" w:color="auto"/>
                    <w:bottom w:val="none" w:sz="0" w:space="0" w:color="auto"/>
                    <w:right w:val="none" w:sz="0" w:space="0" w:color="auto"/>
                  </w:divBdr>
                  <w:divsChild>
                    <w:div w:id="72438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6004788">
      <w:bodyDiv w:val="1"/>
      <w:marLeft w:val="0"/>
      <w:marRight w:val="0"/>
      <w:marTop w:val="0"/>
      <w:marBottom w:val="0"/>
      <w:divBdr>
        <w:top w:val="none" w:sz="0" w:space="0" w:color="auto"/>
        <w:left w:val="none" w:sz="0" w:space="0" w:color="auto"/>
        <w:bottom w:val="none" w:sz="0" w:space="0" w:color="auto"/>
        <w:right w:val="none" w:sz="0" w:space="0" w:color="auto"/>
      </w:divBdr>
      <w:divsChild>
        <w:div w:id="1791511576">
          <w:marLeft w:val="0"/>
          <w:marRight w:val="0"/>
          <w:marTop w:val="0"/>
          <w:marBottom w:val="0"/>
          <w:divBdr>
            <w:top w:val="none" w:sz="0" w:space="0" w:color="auto"/>
            <w:left w:val="none" w:sz="0" w:space="0" w:color="auto"/>
            <w:bottom w:val="none" w:sz="0" w:space="0" w:color="auto"/>
            <w:right w:val="none" w:sz="0" w:space="0" w:color="auto"/>
          </w:divBdr>
          <w:divsChild>
            <w:div w:id="1143886386">
              <w:marLeft w:val="0"/>
              <w:marRight w:val="0"/>
              <w:marTop w:val="0"/>
              <w:marBottom w:val="0"/>
              <w:divBdr>
                <w:top w:val="none" w:sz="0" w:space="0" w:color="auto"/>
                <w:left w:val="none" w:sz="0" w:space="0" w:color="auto"/>
                <w:bottom w:val="none" w:sz="0" w:space="0" w:color="auto"/>
                <w:right w:val="none" w:sz="0" w:space="0" w:color="auto"/>
              </w:divBdr>
              <w:divsChild>
                <w:div w:id="889653727">
                  <w:marLeft w:val="0"/>
                  <w:marRight w:val="0"/>
                  <w:marTop w:val="0"/>
                  <w:marBottom w:val="0"/>
                  <w:divBdr>
                    <w:top w:val="none" w:sz="0" w:space="0" w:color="auto"/>
                    <w:left w:val="none" w:sz="0" w:space="0" w:color="auto"/>
                    <w:bottom w:val="none" w:sz="0" w:space="0" w:color="auto"/>
                    <w:right w:val="none" w:sz="0" w:space="0" w:color="auto"/>
                  </w:divBdr>
                  <w:divsChild>
                    <w:div w:id="1136680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126765">
          <w:marLeft w:val="0"/>
          <w:marRight w:val="0"/>
          <w:marTop w:val="0"/>
          <w:marBottom w:val="0"/>
          <w:divBdr>
            <w:top w:val="none" w:sz="0" w:space="0" w:color="auto"/>
            <w:left w:val="none" w:sz="0" w:space="0" w:color="auto"/>
            <w:bottom w:val="none" w:sz="0" w:space="0" w:color="auto"/>
            <w:right w:val="none" w:sz="0" w:space="0" w:color="auto"/>
          </w:divBdr>
          <w:divsChild>
            <w:div w:id="551965352">
              <w:marLeft w:val="0"/>
              <w:marRight w:val="0"/>
              <w:marTop w:val="0"/>
              <w:marBottom w:val="0"/>
              <w:divBdr>
                <w:top w:val="none" w:sz="0" w:space="0" w:color="auto"/>
                <w:left w:val="none" w:sz="0" w:space="0" w:color="auto"/>
                <w:bottom w:val="none" w:sz="0" w:space="0" w:color="auto"/>
                <w:right w:val="none" w:sz="0" w:space="0" w:color="auto"/>
              </w:divBdr>
              <w:divsChild>
                <w:div w:id="1512600815">
                  <w:marLeft w:val="0"/>
                  <w:marRight w:val="0"/>
                  <w:marTop w:val="0"/>
                  <w:marBottom w:val="0"/>
                  <w:divBdr>
                    <w:top w:val="none" w:sz="0" w:space="0" w:color="auto"/>
                    <w:left w:val="none" w:sz="0" w:space="0" w:color="auto"/>
                    <w:bottom w:val="none" w:sz="0" w:space="0" w:color="auto"/>
                    <w:right w:val="none" w:sz="0" w:space="0" w:color="auto"/>
                  </w:divBdr>
                  <w:divsChild>
                    <w:div w:id="160406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3043420">
      <w:bodyDiv w:val="1"/>
      <w:marLeft w:val="0"/>
      <w:marRight w:val="0"/>
      <w:marTop w:val="0"/>
      <w:marBottom w:val="0"/>
      <w:divBdr>
        <w:top w:val="none" w:sz="0" w:space="0" w:color="auto"/>
        <w:left w:val="none" w:sz="0" w:space="0" w:color="auto"/>
        <w:bottom w:val="none" w:sz="0" w:space="0" w:color="auto"/>
        <w:right w:val="none" w:sz="0" w:space="0" w:color="auto"/>
      </w:divBdr>
    </w:div>
    <w:div w:id="1689327491">
      <w:bodyDiv w:val="1"/>
      <w:marLeft w:val="0"/>
      <w:marRight w:val="0"/>
      <w:marTop w:val="0"/>
      <w:marBottom w:val="0"/>
      <w:divBdr>
        <w:top w:val="none" w:sz="0" w:space="0" w:color="auto"/>
        <w:left w:val="none" w:sz="0" w:space="0" w:color="auto"/>
        <w:bottom w:val="none" w:sz="0" w:space="0" w:color="auto"/>
        <w:right w:val="none" w:sz="0" w:space="0" w:color="auto"/>
      </w:divBdr>
    </w:div>
    <w:div w:id="1714036324">
      <w:bodyDiv w:val="1"/>
      <w:marLeft w:val="0"/>
      <w:marRight w:val="0"/>
      <w:marTop w:val="0"/>
      <w:marBottom w:val="0"/>
      <w:divBdr>
        <w:top w:val="none" w:sz="0" w:space="0" w:color="auto"/>
        <w:left w:val="none" w:sz="0" w:space="0" w:color="auto"/>
        <w:bottom w:val="none" w:sz="0" w:space="0" w:color="auto"/>
        <w:right w:val="none" w:sz="0" w:space="0" w:color="auto"/>
      </w:divBdr>
    </w:div>
    <w:div w:id="1774131296">
      <w:bodyDiv w:val="1"/>
      <w:marLeft w:val="0"/>
      <w:marRight w:val="0"/>
      <w:marTop w:val="0"/>
      <w:marBottom w:val="0"/>
      <w:divBdr>
        <w:top w:val="none" w:sz="0" w:space="0" w:color="auto"/>
        <w:left w:val="none" w:sz="0" w:space="0" w:color="auto"/>
        <w:bottom w:val="none" w:sz="0" w:space="0" w:color="auto"/>
        <w:right w:val="none" w:sz="0" w:space="0" w:color="auto"/>
      </w:divBdr>
    </w:div>
    <w:div w:id="1818911322">
      <w:bodyDiv w:val="1"/>
      <w:marLeft w:val="0"/>
      <w:marRight w:val="0"/>
      <w:marTop w:val="0"/>
      <w:marBottom w:val="0"/>
      <w:divBdr>
        <w:top w:val="none" w:sz="0" w:space="0" w:color="auto"/>
        <w:left w:val="none" w:sz="0" w:space="0" w:color="auto"/>
        <w:bottom w:val="none" w:sz="0" w:space="0" w:color="auto"/>
        <w:right w:val="none" w:sz="0" w:space="0" w:color="auto"/>
      </w:divBdr>
    </w:div>
    <w:div w:id="2057699533">
      <w:bodyDiv w:val="1"/>
      <w:marLeft w:val="0"/>
      <w:marRight w:val="0"/>
      <w:marTop w:val="0"/>
      <w:marBottom w:val="0"/>
      <w:divBdr>
        <w:top w:val="none" w:sz="0" w:space="0" w:color="auto"/>
        <w:left w:val="none" w:sz="0" w:space="0" w:color="auto"/>
        <w:bottom w:val="none" w:sz="0" w:space="0" w:color="auto"/>
        <w:right w:val="none" w:sz="0" w:space="0" w:color="auto"/>
      </w:divBdr>
    </w:div>
    <w:div w:id="2092580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853</Words>
  <Characters>4868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 Innovative Design Solution Ltd</dc:creator>
  <cp:keywords/>
  <dc:description/>
  <cp:lastModifiedBy>AK Innovative Design Solution Ltd</cp:lastModifiedBy>
  <cp:revision>3</cp:revision>
  <dcterms:created xsi:type="dcterms:W3CDTF">2024-12-31T19:05:00Z</dcterms:created>
  <dcterms:modified xsi:type="dcterms:W3CDTF">2025-04-20T19:49:00Z</dcterms:modified>
</cp:coreProperties>
</file>