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75116553" w14:textId="77777777" w:rsidR="00200AB5" w:rsidRPr="00DE5DD6" w:rsidRDefault="00200AB5" w:rsidP="00200AB5">
      <w:pPr>
        <w:jc w:val="center"/>
        <w:rPr>
          <w:rFonts w:asciiTheme="majorHAnsi" w:eastAsiaTheme="majorEastAsia" w:hAnsiTheme="majorHAnsi" w:cstheme="majorBidi"/>
          <w:b/>
          <w:bCs/>
          <w:color w:val="0E2841" w:themeColor="text2"/>
          <w:spacing w:val="-10"/>
          <w:kern w:val="28"/>
          <w:sz w:val="56"/>
          <w:szCs w:val="56"/>
          <w:lang w:val="en-US"/>
        </w:rPr>
      </w:pPr>
      <w:r w:rsidRPr="00DE5DD6">
        <w:rPr>
          <w:rFonts w:asciiTheme="majorHAnsi" w:eastAsiaTheme="majorEastAsia" w:hAnsiTheme="majorHAnsi" w:cstheme="majorBidi"/>
          <w:b/>
          <w:bCs/>
          <w:color w:val="0E2841" w:themeColor="text2"/>
          <w:spacing w:val="-10"/>
          <w:kern w:val="28"/>
          <w:sz w:val="56"/>
          <w:szCs w:val="56"/>
          <w:lang w:val="en-US"/>
        </w:rPr>
        <w:t>Temporary Suspension or Permanent Exclusion Policy</w:t>
      </w:r>
    </w:p>
    <w:p w14:paraId="7CEAAFBD" w14:textId="77777777" w:rsidR="00D6692B" w:rsidRDefault="00D6692B" w:rsidP="00200AB5">
      <w:pPr>
        <w:spacing w:line="240" w:lineRule="auto"/>
        <w:jc w:val="center"/>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704A20C2" w14:textId="77777777" w:rsidR="00D15F13" w:rsidRDefault="00D15F13" w:rsidP="0034715E">
      <w:pPr>
        <w:widowControl w:val="0"/>
        <w:tabs>
          <w:tab w:val="left" w:pos="1512"/>
        </w:tabs>
        <w:autoSpaceDE w:val="0"/>
        <w:autoSpaceDN w:val="0"/>
        <w:spacing w:before="126" w:after="0" w:line="283" w:lineRule="auto"/>
        <w:ind w:right="583"/>
        <w:jc w:val="both"/>
        <w:rPr>
          <w:b/>
          <w:bCs/>
          <w:sz w:val="22"/>
          <w:szCs w:val="22"/>
          <w:u w:val="single"/>
        </w:rPr>
      </w:pPr>
    </w:p>
    <w:p w14:paraId="3106883F" w14:textId="77777777" w:rsidR="00DE5DD6" w:rsidRDefault="00DE5DD6" w:rsidP="0034715E">
      <w:pPr>
        <w:widowControl w:val="0"/>
        <w:tabs>
          <w:tab w:val="left" w:pos="1512"/>
        </w:tabs>
        <w:autoSpaceDE w:val="0"/>
        <w:autoSpaceDN w:val="0"/>
        <w:spacing w:before="126" w:after="0" w:line="283" w:lineRule="auto"/>
        <w:ind w:right="583"/>
        <w:jc w:val="both"/>
        <w:rPr>
          <w:b/>
          <w:bCs/>
          <w:sz w:val="22"/>
          <w:szCs w:val="22"/>
          <w:u w:val="single"/>
        </w:rPr>
      </w:pPr>
    </w:p>
    <w:p w14:paraId="06C3FDE8" w14:textId="77777777" w:rsidR="00DE5DD6" w:rsidRDefault="00DE5DD6" w:rsidP="0034715E">
      <w:pPr>
        <w:widowControl w:val="0"/>
        <w:tabs>
          <w:tab w:val="left" w:pos="1512"/>
        </w:tabs>
        <w:autoSpaceDE w:val="0"/>
        <w:autoSpaceDN w:val="0"/>
        <w:spacing w:before="126" w:after="0" w:line="283" w:lineRule="auto"/>
        <w:ind w:right="583"/>
        <w:jc w:val="both"/>
        <w:rPr>
          <w:b/>
          <w:bCs/>
          <w:sz w:val="22"/>
          <w:szCs w:val="22"/>
          <w:u w:val="single"/>
        </w:rPr>
      </w:pPr>
    </w:p>
    <w:p w14:paraId="555CE6CF" w14:textId="77777777" w:rsidR="00200AB5" w:rsidRDefault="00200AB5" w:rsidP="0034715E">
      <w:pPr>
        <w:widowControl w:val="0"/>
        <w:tabs>
          <w:tab w:val="left" w:pos="1512"/>
        </w:tabs>
        <w:autoSpaceDE w:val="0"/>
        <w:autoSpaceDN w:val="0"/>
        <w:spacing w:before="126" w:after="0" w:line="283" w:lineRule="auto"/>
        <w:ind w:right="583"/>
        <w:jc w:val="both"/>
        <w:rPr>
          <w:b/>
          <w:bCs/>
          <w:sz w:val="22"/>
          <w:szCs w:val="22"/>
          <w:u w:val="single"/>
        </w:rPr>
      </w:pPr>
    </w:p>
    <w:p w14:paraId="7B2837F4" w14:textId="77777777" w:rsidR="00D15F13" w:rsidRDefault="00D15F13" w:rsidP="0034715E">
      <w:pPr>
        <w:widowControl w:val="0"/>
        <w:tabs>
          <w:tab w:val="left" w:pos="1512"/>
        </w:tabs>
        <w:autoSpaceDE w:val="0"/>
        <w:autoSpaceDN w:val="0"/>
        <w:spacing w:before="126" w:after="0" w:line="283" w:lineRule="auto"/>
        <w:ind w:right="583"/>
        <w:jc w:val="both"/>
        <w:rPr>
          <w:b/>
          <w:bCs/>
          <w:sz w:val="22"/>
          <w:szCs w:val="22"/>
          <w:u w:val="single"/>
        </w:rPr>
      </w:pPr>
    </w:p>
    <w:p w14:paraId="0DDDFE7B" w14:textId="7B541E26" w:rsidR="00DE5DD6" w:rsidRPr="00DE5DD6" w:rsidRDefault="00DE5DD6" w:rsidP="00DE5DD6">
      <w:pPr>
        <w:widowControl w:val="0"/>
        <w:tabs>
          <w:tab w:val="left" w:pos="1512"/>
        </w:tabs>
        <w:autoSpaceDE w:val="0"/>
        <w:autoSpaceDN w:val="0"/>
        <w:spacing w:before="126" w:after="0" w:line="283" w:lineRule="auto"/>
        <w:ind w:right="583"/>
        <w:rPr>
          <w:b/>
          <w:bCs/>
        </w:rPr>
      </w:pPr>
      <w:r w:rsidRPr="00DE5DD6">
        <w:rPr>
          <w:b/>
          <w:bCs/>
        </w:rPr>
        <w:lastRenderedPageBreak/>
        <w:t>1. Aim</w:t>
      </w:r>
      <w:r w:rsidRPr="00DE5DD6">
        <w:br/>
        <w:t>The aim of this policy is to establish clear, fair, and consistent procedures for managing temporary suspensions or permanent exclusions. It ensures that all decisions are made in the best interests of the child, other children, and staff, and are guided by the principles of the Early Years Foundation Stage (EYFS), safeguarding obligations, and inclusive practice.</w:t>
      </w:r>
    </w:p>
    <w:p w14:paraId="6507E7CA" w14:textId="77777777" w:rsidR="00DE5DD6" w:rsidRPr="00DE5DD6" w:rsidRDefault="00DE5DD6" w:rsidP="00DE5DD6">
      <w:pPr>
        <w:pStyle w:val="NoSpacing"/>
      </w:pPr>
    </w:p>
    <w:p w14:paraId="187865C4"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2. Scope</w:t>
      </w:r>
      <w:r w:rsidRPr="00DE5DD6">
        <w:br/>
        <w:t>This policy applies to all children enrolled at Walk in the Park Nursery, their parents/carers, and all staff involved in the decision-making process regarding suspensions and exclusions.</w:t>
      </w:r>
    </w:p>
    <w:p w14:paraId="090DAF8C" w14:textId="77777777" w:rsidR="00DE5DD6" w:rsidRPr="00DE5DD6" w:rsidRDefault="00DE5DD6" w:rsidP="00DE5DD6">
      <w:pPr>
        <w:pStyle w:val="NoSpacing"/>
      </w:pPr>
    </w:p>
    <w:p w14:paraId="223C1209" w14:textId="77777777" w:rsidR="00DE5DD6" w:rsidRPr="00DE5DD6" w:rsidRDefault="00DE5DD6" w:rsidP="00DE5DD6">
      <w:pPr>
        <w:widowControl w:val="0"/>
        <w:tabs>
          <w:tab w:val="left" w:pos="1512"/>
        </w:tabs>
        <w:autoSpaceDE w:val="0"/>
        <w:autoSpaceDN w:val="0"/>
        <w:spacing w:before="126" w:after="0" w:line="283" w:lineRule="auto"/>
        <w:ind w:right="583"/>
        <w:rPr>
          <w:b/>
          <w:bCs/>
        </w:rPr>
      </w:pPr>
      <w:r w:rsidRPr="00DE5DD6">
        <w:rPr>
          <w:b/>
          <w:bCs/>
        </w:rPr>
        <w:t>3. Definitions</w:t>
      </w:r>
      <w:r w:rsidRPr="00DE5DD6">
        <w:br/>
      </w:r>
      <w:r w:rsidRPr="00DE5DD6">
        <w:rPr>
          <w:b/>
          <w:bCs/>
        </w:rPr>
        <w:t>Temporary Suspension:</w:t>
      </w:r>
    </w:p>
    <w:p w14:paraId="5DE4C2B4" w14:textId="24DB71DF" w:rsidR="00DE5DD6" w:rsidRP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A short-term removal of a child from the nursery due to specific circumstances, where it is in the best interest of the child or others.</w:t>
      </w:r>
    </w:p>
    <w:p w14:paraId="16055EBE" w14:textId="77777777" w:rsidR="00DE5DD6" w:rsidRPr="00DE5DD6" w:rsidRDefault="00DE5DD6" w:rsidP="00DE5DD6">
      <w:pPr>
        <w:widowControl w:val="0"/>
        <w:tabs>
          <w:tab w:val="left" w:pos="1512"/>
        </w:tabs>
        <w:autoSpaceDE w:val="0"/>
        <w:autoSpaceDN w:val="0"/>
        <w:spacing w:before="126" w:after="0" w:line="283" w:lineRule="auto"/>
        <w:ind w:right="583"/>
        <w:rPr>
          <w:b/>
          <w:bCs/>
        </w:rPr>
      </w:pPr>
      <w:r w:rsidRPr="00DE5DD6">
        <w:rPr>
          <w:b/>
          <w:bCs/>
        </w:rPr>
        <w:t>Permanent Exclusion:</w:t>
      </w:r>
    </w:p>
    <w:p w14:paraId="2C0E5D91" w14:textId="18DE28EE" w:rsid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The permanent removal of a child from the nursery when their continued attendance poses significant challenges or risks to the nursery community, despite reasonable interventions.</w:t>
      </w:r>
    </w:p>
    <w:p w14:paraId="1FCA1EEC" w14:textId="77777777" w:rsidR="00DE5DD6" w:rsidRPr="00DE5DD6" w:rsidRDefault="00DE5DD6" w:rsidP="00DE5DD6">
      <w:pPr>
        <w:pStyle w:val="ListParagraph"/>
        <w:widowControl w:val="0"/>
        <w:tabs>
          <w:tab w:val="left" w:pos="1512"/>
        </w:tabs>
        <w:autoSpaceDE w:val="0"/>
        <w:autoSpaceDN w:val="0"/>
        <w:spacing w:before="126" w:after="0" w:line="283" w:lineRule="auto"/>
        <w:ind w:left="360" w:right="583"/>
      </w:pPr>
    </w:p>
    <w:p w14:paraId="0D9F81AE" w14:textId="77777777" w:rsidR="00DE5DD6" w:rsidRPr="00DE5DD6" w:rsidRDefault="00DE5DD6" w:rsidP="00DE5DD6">
      <w:pPr>
        <w:widowControl w:val="0"/>
        <w:tabs>
          <w:tab w:val="left" w:pos="1512"/>
        </w:tabs>
        <w:autoSpaceDE w:val="0"/>
        <w:autoSpaceDN w:val="0"/>
        <w:spacing w:before="126" w:after="0" w:line="283" w:lineRule="auto"/>
        <w:ind w:right="583"/>
        <w:rPr>
          <w:b/>
          <w:bCs/>
        </w:rPr>
      </w:pPr>
      <w:r w:rsidRPr="00DE5DD6">
        <w:rPr>
          <w:b/>
          <w:bCs/>
        </w:rPr>
        <w:t>4. Principles</w:t>
      </w:r>
    </w:p>
    <w:p w14:paraId="0A89741D" w14:textId="77777777" w:rsidR="00DE5DD6" w:rsidRP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All decisions will uphold the safeguarding and welfare of all children and staff, in line with the EYFS framework and the DDSCP guidance.</w:t>
      </w:r>
    </w:p>
    <w:p w14:paraId="7AC66CDC" w14:textId="77777777" w:rsidR="00DE5DD6" w:rsidRP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Suspensions or exclusions will only be considered after all appropriate support, interventions, and inclusive practices have been explored.</w:t>
      </w:r>
    </w:p>
    <w:p w14:paraId="5D206D6E" w14:textId="77777777" w:rsidR="00DE5DD6" w:rsidRP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The child’s voice, developmental needs, and best interests will be considered in line with child-centred approaches.</w:t>
      </w:r>
    </w:p>
    <w:p w14:paraId="3E2845EA" w14:textId="0D6B0160" w:rsidR="00DE5DD6" w:rsidRPr="00DE5DD6" w:rsidRDefault="00DE5DD6" w:rsidP="00DE5DD6">
      <w:pPr>
        <w:pStyle w:val="ListParagraph"/>
        <w:widowControl w:val="0"/>
        <w:numPr>
          <w:ilvl w:val="0"/>
          <w:numId w:val="23"/>
        </w:numPr>
        <w:tabs>
          <w:tab w:val="left" w:pos="1512"/>
        </w:tabs>
        <w:autoSpaceDE w:val="0"/>
        <w:autoSpaceDN w:val="0"/>
        <w:spacing w:before="126" w:after="0" w:line="283" w:lineRule="auto"/>
        <w:ind w:right="583"/>
      </w:pPr>
      <w:r w:rsidRPr="00DE5DD6">
        <w:t>Decisions will be fair, transparent, proportionate, and non-discriminatory.</w:t>
      </w:r>
    </w:p>
    <w:p w14:paraId="33E3E32D" w14:textId="77777777" w:rsidR="00DE5DD6" w:rsidRPr="00DE5DD6" w:rsidRDefault="00DE5DD6" w:rsidP="00DE5DD6">
      <w:pPr>
        <w:pStyle w:val="NoSpacing"/>
      </w:pPr>
    </w:p>
    <w:p w14:paraId="32D93B06"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5. Grounds for Temporary Suspension</w:t>
      </w:r>
      <w:r w:rsidRPr="00DE5DD6">
        <w:br/>
        <w:t>A child may be temporarily suspended in the following circumstances:</w:t>
      </w:r>
    </w:p>
    <w:p w14:paraId="1FD09C05" w14:textId="77777777" w:rsidR="00DE5DD6" w:rsidRPr="00DE5DD6" w:rsidRDefault="00DE5DD6" w:rsidP="00DE5DD6">
      <w:pPr>
        <w:pStyle w:val="ListParagraph"/>
        <w:widowControl w:val="0"/>
        <w:numPr>
          <w:ilvl w:val="0"/>
          <w:numId w:val="24"/>
        </w:numPr>
        <w:tabs>
          <w:tab w:val="left" w:pos="1512"/>
        </w:tabs>
        <w:autoSpaceDE w:val="0"/>
        <w:autoSpaceDN w:val="0"/>
        <w:spacing w:before="126" w:after="0" w:line="283" w:lineRule="auto"/>
        <w:ind w:right="583"/>
      </w:pPr>
      <w:r w:rsidRPr="00DE5DD6">
        <w:t>Repeated or significant incidents of challenging behaviour that disrupt the setting or pose a risk to others.</w:t>
      </w:r>
    </w:p>
    <w:p w14:paraId="7B359205" w14:textId="77777777" w:rsidR="00DE5DD6" w:rsidRPr="00DE5DD6" w:rsidRDefault="00DE5DD6" w:rsidP="00DE5DD6">
      <w:pPr>
        <w:pStyle w:val="ListParagraph"/>
        <w:widowControl w:val="0"/>
        <w:numPr>
          <w:ilvl w:val="0"/>
          <w:numId w:val="24"/>
        </w:numPr>
        <w:tabs>
          <w:tab w:val="left" w:pos="1512"/>
        </w:tabs>
        <w:autoSpaceDE w:val="0"/>
        <w:autoSpaceDN w:val="0"/>
        <w:spacing w:before="126" w:after="0" w:line="283" w:lineRule="auto"/>
        <w:ind w:right="583"/>
      </w:pPr>
      <w:r w:rsidRPr="00DE5DD6">
        <w:t>Health concerns, including communicable diseases, where continued attendance could pose a risk to the health of others.</w:t>
      </w:r>
    </w:p>
    <w:p w14:paraId="2A0EEB5D" w14:textId="1DA26CD3" w:rsidR="00DE5DD6" w:rsidRPr="00DE5DD6" w:rsidRDefault="00DE5DD6" w:rsidP="00DE5DD6">
      <w:pPr>
        <w:pStyle w:val="ListParagraph"/>
        <w:widowControl w:val="0"/>
        <w:numPr>
          <w:ilvl w:val="0"/>
          <w:numId w:val="24"/>
        </w:numPr>
        <w:tabs>
          <w:tab w:val="left" w:pos="1512"/>
        </w:tabs>
        <w:autoSpaceDE w:val="0"/>
        <w:autoSpaceDN w:val="0"/>
        <w:spacing w:before="126" w:after="0" w:line="283" w:lineRule="auto"/>
        <w:ind w:right="583"/>
      </w:pPr>
      <w:r w:rsidRPr="00DE5DD6">
        <w:t xml:space="preserve">Situations requiring further investigation (e.g., safeguarding concerns) before a </w:t>
      </w:r>
      <w:r w:rsidRPr="00DE5DD6">
        <w:lastRenderedPageBreak/>
        <w:t>final decision is made.</w:t>
      </w:r>
    </w:p>
    <w:p w14:paraId="32BC0440" w14:textId="77777777" w:rsidR="00DE5DD6" w:rsidRPr="00DE5DD6" w:rsidRDefault="00DE5DD6" w:rsidP="00DE5DD6">
      <w:pPr>
        <w:widowControl w:val="0"/>
        <w:tabs>
          <w:tab w:val="left" w:pos="1512"/>
        </w:tabs>
        <w:autoSpaceDE w:val="0"/>
        <w:autoSpaceDN w:val="0"/>
        <w:spacing w:before="126" w:after="0" w:line="283" w:lineRule="auto"/>
        <w:ind w:right="583"/>
      </w:pPr>
    </w:p>
    <w:p w14:paraId="07A57E99"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6. Grounds for Permanent Exclusion</w:t>
      </w:r>
      <w:r w:rsidRPr="00DE5DD6">
        <w:br/>
        <w:t>A child may be permanently excluded in the following circumstances:</w:t>
      </w:r>
    </w:p>
    <w:p w14:paraId="28AD8C8B" w14:textId="77777777" w:rsidR="00DE5DD6" w:rsidRPr="00DE5DD6" w:rsidRDefault="00DE5DD6" w:rsidP="00DE5DD6">
      <w:pPr>
        <w:pStyle w:val="ListParagraph"/>
        <w:widowControl w:val="0"/>
        <w:numPr>
          <w:ilvl w:val="0"/>
          <w:numId w:val="25"/>
        </w:numPr>
        <w:tabs>
          <w:tab w:val="left" w:pos="1512"/>
        </w:tabs>
        <w:autoSpaceDE w:val="0"/>
        <w:autoSpaceDN w:val="0"/>
        <w:spacing w:before="126" w:after="0" w:line="283" w:lineRule="auto"/>
        <w:ind w:right="583"/>
      </w:pPr>
      <w:r w:rsidRPr="00DE5DD6">
        <w:t>Persistent and unresolved behavioural issues, despite comprehensive intervention and partnership with parents/carers.</w:t>
      </w:r>
    </w:p>
    <w:p w14:paraId="7D3FF11E" w14:textId="77777777" w:rsidR="00DE5DD6" w:rsidRPr="00DE5DD6" w:rsidRDefault="00DE5DD6" w:rsidP="00DE5DD6">
      <w:pPr>
        <w:pStyle w:val="ListParagraph"/>
        <w:widowControl w:val="0"/>
        <w:numPr>
          <w:ilvl w:val="0"/>
          <w:numId w:val="25"/>
        </w:numPr>
        <w:tabs>
          <w:tab w:val="left" w:pos="1512"/>
        </w:tabs>
        <w:autoSpaceDE w:val="0"/>
        <w:autoSpaceDN w:val="0"/>
        <w:spacing w:before="126" w:after="0" w:line="283" w:lineRule="auto"/>
        <w:ind w:right="583"/>
      </w:pPr>
      <w:r w:rsidRPr="00DE5DD6">
        <w:t>Incidents involving serious harm or risk of harm to children or staff.</w:t>
      </w:r>
    </w:p>
    <w:p w14:paraId="3E852E78" w14:textId="77777777" w:rsidR="00DE5DD6" w:rsidRPr="00DE5DD6" w:rsidRDefault="00DE5DD6" w:rsidP="00DE5DD6">
      <w:pPr>
        <w:pStyle w:val="ListParagraph"/>
        <w:widowControl w:val="0"/>
        <w:numPr>
          <w:ilvl w:val="0"/>
          <w:numId w:val="25"/>
        </w:numPr>
        <w:tabs>
          <w:tab w:val="left" w:pos="1512"/>
        </w:tabs>
        <w:autoSpaceDE w:val="0"/>
        <w:autoSpaceDN w:val="0"/>
        <w:spacing w:before="126" w:after="0" w:line="283" w:lineRule="auto"/>
        <w:ind w:right="583"/>
      </w:pPr>
      <w:r w:rsidRPr="00DE5DD6">
        <w:t>Repeated breaches of nursery policies, including persistent non-payment of fees.</w:t>
      </w:r>
    </w:p>
    <w:p w14:paraId="196821F5" w14:textId="3EF4559D" w:rsidR="00DE5DD6" w:rsidRPr="00DE5DD6" w:rsidRDefault="00DE5DD6" w:rsidP="00DE5DD6">
      <w:pPr>
        <w:pStyle w:val="ListParagraph"/>
        <w:widowControl w:val="0"/>
        <w:numPr>
          <w:ilvl w:val="0"/>
          <w:numId w:val="25"/>
        </w:numPr>
        <w:tabs>
          <w:tab w:val="left" w:pos="1512"/>
        </w:tabs>
        <w:autoSpaceDE w:val="0"/>
        <w:autoSpaceDN w:val="0"/>
        <w:spacing w:before="126" w:after="0" w:line="283" w:lineRule="auto"/>
        <w:ind w:right="583"/>
      </w:pPr>
      <w:r w:rsidRPr="00DE5DD6">
        <w:t>Parental behaviour that significantly undermines the nursery’s ethos, professional boundaries, or safety of the setting.</w:t>
      </w:r>
    </w:p>
    <w:p w14:paraId="42FA8411" w14:textId="77777777" w:rsidR="00DE5DD6" w:rsidRPr="00DE5DD6" w:rsidRDefault="00DE5DD6" w:rsidP="00DE5DD6">
      <w:pPr>
        <w:pStyle w:val="ListParagraph"/>
        <w:widowControl w:val="0"/>
        <w:tabs>
          <w:tab w:val="left" w:pos="1512"/>
        </w:tabs>
        <w:autoSpaceDE w:val="0"/>
        <w:autoSpaceDN w:val="0"/>
        <w:spacing w:before="126" w:after="0" w:line="283" w:lineRule="auto"/>
        <w:ind w:left="360" w:right="583"/>
      </w:pPr>
    </w:p>
    <w:p w14:paraId="5153BF6D"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7. Procedures for Temporary Suspension</w:t>
      </w:r>
      <w:r w:rsidRPr="00DE5DD6">
        <w:br/>
      </w:r>
      <w:r w:rsidRPr="00DE5DD6">
        <w:rPr>
          <w:b/>
          <w:bCs/>
        </w:rPr>
        <w:t>7.1 Immediate Actions</w:t>
      </w:r>
      <w:r w:rsidRPr="00DE5DD6">
        <w:br/>
        <w:t>The Nursery Manager will notify parents/carers both verbally and in writing, detailing:</w:t>
      </w:r>
    </w:p>
    <w:p w14:paraId="6CA9381C" w14:textId="77777777" w:rsidR="00DE5DD6" w:rsidRPr="00DE5DD6" w:rsidRDefault="00DE5DD6" w:rsidP="00DE5DD6">
      <w:pPr>
        <w:pStyle w:val="ListParagraph"/>
        <w:widowControl w:val="0"/>
        <w:numPr>
          <w:ilvl w:val="0"/>
          <w:numId w:val="26"/>
        </w:numPr>
        <w:tabs>
          <w:tab w:val="left" w:pos="1512"/>
        </w:tabs>
        <w:autoSpaceDE w:val="0"/>
        <w:autoSpaceDN w:val="0"/>
        <w:spacing w:before="126" w:after="0" w:line="283" w:lineRule="auto"/>
        <w:ind w:right="583"/>
        <w:rPr>
          <w:b/>
          <w:bCs/>
        </w:rPr>
      </w:pPr>
      <w:r w:rsidRPr="00DE5DD6">
        <w:t>The reason(s) for the suspension.</w:t>
      </w:r>
    </w:p>
    <w:p w14:paraId="37A40B65" w14:textId="77777777" w:rsidR="00DE5DD6" w:rsidRPr="00DE5DD6" w:rsidRDefault="00DE5DD6" w:rsidP="00DE5DD6">
      <w:pPr>
        <w:pStyle w:val="ListParagraph"/>
        <w:widowControl w:val="0"/>
        <w:numPr>
          <w:ilvl w:val="0"/>
          <w:numId w:val="26"/>
        </w:numPr>
        <w:tabs>
          <w:tab w:val="left" w:pos="1512"/>
        </w:tabs>
        <w:autoSpaceDE w:val="0"/>
        <w:autoSpaceDN w:val="0"/>
        <w:spacing w:before="126" w:after="0" w:line="283" w:lineRule="auto"/>
        <w:ind w:right="583"/>
        <w:rPr>
          <w:b/>
          <w:bCs/>
        </w:rPr>
      </w:pPr>
      <w:r w:rsidRPr="00DE5DD6">
        <w:t>The duration of the suspension.</w:t>
      </w:r>
    </w:p>
    <w:p w14:paraId="4AEB7F4E" w14:textId="11A66602" w:rsidR="00DE5DD6" w:rsidRPr="00DE5DD6" w:rsidRDefault="00DE5DD6" w:rsidP="00DE5DD6">
      <w:pPr>
        <w:pStyle w:val="ListParagraph"/>
        <w:widowControl w:val="0"/>
        <w:numPr>
          <w:ilvl w:val="0"/>
          <w:numId w:val="26"/>
        </w:numPr>
        <w:tabs>
          <w:tab w:val="left" w:pos="1512"/>
        </w:tabs>
        <w:autoSpaceDE w:val="0"/>
        <w:autoSpaceDN w:val="0"/>
        <w:spacing w:before="126" w:after="0" w:line="283" w:lineRule="auto"/>
        <w:ind w:right="583"/>
        <w:rPr>
          <w:b/>
          <w:bCs/>
        </w:rPr>
      </w:pPr>
      <w:r w:rsidRPr="00DE5DD6">
        <w:t>Actions required during the suspension period.</w:t>
      </w:r>
    </w:p>
    <w:p w14:paraId="199B94D8"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7.2 Support and Resolution</w:t>
      </w:r>
      <w:r w:rsidRPr="00DE5DD6">
        <w:br/>
        <w:t>A meeting will be arranged with parents/carers to:</w:t>
      </w:r>
    </w:p>
    <w:p w14:paraId="5DB96460" w14:textId="77777777" w:rsidR="00DE5DD6" w:rsidRPr="00DE5DD6" w:rsidRDefault="00DE5DD6" w:rsidP="00DE5DD6">
      <w:pPr>
        <w:pStyle w:val="ListParagraph"/>
        <w:widowControl w:val="0"/>
        <w:numPr>
          <w:ilvl w:val="0"/>
          <w:numId w:val="27"/>
        </w:numPr>
        <w:tabs>
          <w:tab w:val="left" w:pos="1512"/>
        </w:tabs>
        <w:autoSpaceDE w:val="0"/>
        <w:autoSpaceDN w:val="0"/>
        <w:spacing w:before="126" w:after="0" w:line="283" w:lineRule="auto"/>
        <w:ind w:right="583"/>
      </w:pPr>
      <w:r w:rsidRPr="00DE5DD6">
        <w:t>Discuss concerns and review incidents or relevant information.</w:t>
      </w:r>
    </w:p>
    <w:p w14:paraId="219D92FC" w14:textId="77777777" w:rsidR="00DE5DD6" w:rsidRPr="00DE5DD6" w:rsidRDefault="00DE5DD6" w:rsidP="00DE5DD6">
      <w:pPr>
        <w:pStyle w:val="ListParagraph"/>
        <w:widowControl w:val="0"/>
        <w:numPr>
          <w:ilvl w:val="0"/>
          <w:numId w:val="27"/>
        </w:numPr>
        <w:tabs>
          <w:tab w:val="left" w:pos="1512"/>
        </w:tabs>
        <w:autoSpaceDE w:val="0"/>
        <w:autoSpaceDN w:val="0"/>
        <w:spacing w:before="126" w:after="0" w:line="283" w:lineRule="auto"/>
        <w:ind w:right="583"/>
      </w:pPr>
      <w:r w:rsidRPr="00DE5DD6">
        <w:t>Agree on an action plan to support the child’s reintegration.</w:t>
      </w:r>
      <w:r w:rsidRPr="00DE5DD6">
        <w:br/>
        <w:t>Support measures may include:</w:t>
      </w:r>
    </w:p>
    <w:p w14:paraId="30A71393" w14:textId="77777777" w:rsidR="00DE5DD6" w:rsidRPr="00DE5DD6" w:rsidRDefault="00DE5DD6" w:rsidP="00DE5DD6">
      <w:pPr>
        <w:pStyle w:val="ListParagraph"/>
        <w:widowControl w:val="0"/>
        <w:numPr>
          <w:ilvl w:val="0"/>
          <w:numId w:val="27"/>
        </w:numPr>
        <w:tabs>
          <w:tab w:val="left" w:pos="1512"/>
        </w:tabs>
        <w:autoSpaceDE w:val="0"/>
        <w:autoSpaceDN w:val="0"/>
        <w:spacing w:before="126" w:after="0" w:line="283" w:lineRule="auto"/>
        <w:ind w:right="583"/>
      </w:pPr>
      <w:r w:rsidRPr="00DE5DD6">
        <w:t>Individual behaviour support strategies.</w:t>
      </w:r>
    </w:p>
    <w:p w14:paraId="477FC23B" w14:textId="44EF6FF6" w:rsidR="00DE5DD6" w:rsidRPr="00DE5DD6" w:rsidRDefault="00DE5DD6" w:rsidP="00DE5DD6">
      <w:pPr>
        <w:pStyle w:val="ListParagraph"/>
        <w:widowControl w:val="0"/>
        <w:numPr>
          <w:ilvl w:val="0"/>
          <w:numId w:val="27"/>
        </w:numPr>
        <w:tabs>
          <w:tab w:val="left" w:pos="1512"/>
        </w:tabs>
        <w:autoSpaceDE w:val="0"/>
        <w:autoSpaceDN w:val="0"/>
        <w:spacing w:before="126" w:after="0" w:line="283" w:lineRule="auto"/>
        <w:ind w:right="583"/>
      </w:pPr>
      <w:r w:rsidRPr="00DE5DD6">
        <w:t>Engagement with external professionals (e.g., SEND support services, early intervention teams).</w:t>
      </w:r>
    </w:p>
    <w:p w14:paraId="23782018" w14:textId="5A58F099" w:rsidR="00DE5DD6" w:rsidRPr="00DE5DD6" w:rsidRDefault="00DE5DD6" w:rsidP="00DE5DD6">
      <w:pPr>
        <w:widowControl w:val="0"/>
        <w:tabs>
          <w:tab w:val="left" w:pos="1512"/>
        </w:tabs>
        <w:autoSpaceDE w:val="0"/>
        <w:autoSpaceDN w:val="0"/>
        <w:spacing w:before="126" w:after="0" w:line="283" w:lineRule="auto"/>
        <w:ind w:right="583"/>
      </w:pPr>
      <w:r w:rsidRPr="00DE5DD6">
        <w:rPr>
          <w:b/>
          <w:bCs/>
        </w:rPr>
        <w:t>7.3 Review of Suspension</w:t>
      </w:r>
    </w:p>
    <w:p w14:paraId="0B4B24AF" w14:textId="4B5BFFFB"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At the end of the suspension period, a review meeting will be held to determine the child’s readiness to return, with or without additional support in place.</w:t>
      </w:r>
    </w:p>
    <w:p w14:paraId="740BC977" w14:textId="77777777" w:rsidR="00DE5DD6" w:rsidRPr="00DE5DD6" w:rsidRDefault="00DE5DD6" w:rsidP="00DE5DD6">
      <w:pPr>
        <w:pStyle w:val="ListParagraph"/>
        <w:widowControl w:val="0"/>
        <w:tabs>
          <w:tab w:val="left" w:pos="1512"/>
        </w:tabs>
        <w:autoSpaceDE w:val="0"/>
        <w:autoSpaceDN w:val="0"/>
        <w:spacing w:before="126" w:after="0" w:line="283" w:lineRule="auto"/>
        <w:ind w:left="360" w:right="583"/>
      </w:pPr>
    </w:p>
    <w:p w14:paraId="511E9FDD" w14:textId="77777777" w:rsidR="00DE5DD6" w:rsidRPr="00DE5DD6" w:rsidRDefault="00DE5DD6" w:rsidP="00DE5DD6">
      <w:pPr>
        <w:widowControl w:val="0"/>
        <w:tabs>
          <w:tab w:val="left" w:pos="1512"/>
        </w:tabs>
        <w:autoSpaceDE w:val="0"/>
        <w:autoSpaceDN w:val="0"/>
        <w:spacing w:before="126" w:after="0" w:line="283" w:lineRule="auto"/>
        <w:ind w:right="583"/>
      </w:pPr>
      <w:r w:rsidRPr="00DE5DD6">
        <w:rPr>
          <w:b/>
          <w:bCs/>
        </w:rPr>
        <w:t>8. Procedures for Permanent Exclusion</w:t>
      </w:r>
      <w:r w:rsidRPr="00DE5DD6">
        <w:br/>
      </w:r>
      <w:r w:rsidRPr="00DE5DD6">
        <w:rPr>
          <w:b/>
          <w:bCs/>
        </w:rPr>
        <w:t>8.1 Decision Process</w:t>
      </w:r>
      <w:r w:rsidRPr="00DE5DD6">
        <w:br/>
        <w:t>The Nursery Manager will ensure that comprehensive documentation is maintained, including:</w:t>
      </w:r>
    </w:p>
    <w:p w14:paraId="341CF867" w14:textId="77777777"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lastRenderedPageBreak/>
        <w:t>All meetings and communications with parents/carers.</w:t>
      </w:r>
    </w:p>
    <w:p w14:paraId="2549401E" w14:textId="77777777"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Support plans, strategies implemented, and their outcomes.</w:t>
      </w:r>
    </w:p>
    <w:p w14:paraId="40CAD170" w14:textId="77777777"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Involvement of external professionals, where appropriate.</w:t>
      </w:r>
    </w:p>
    <w:p w14:paraId="195216B1" w14:textId="77777777" w:rsidR="00DE5DD6" w:rsidRPr="00DE5DD6" w:rsidRDefault="00DE5DD6" w:rsidP="00DE5DD6">
      <w:pPr>
        <w:pStyle w:val="NoSpacing"/>
      </w:pPr>
      <w:r w:rsidRPr="00DE5DD6">
        <w:br/>
        <w:t>Parents/carers will receive a formal written notice, including:</w:t>
      </w:r>
    </w:p>
    <w:p w14:paraId="7FA912CC" w14:textId="77777777" w:rsidR="00DE5DD6" w:rsidRPr="00DE5DD6" w:rsidRDefault="00DE5DD6" w:rsidP="00DE5DD6">
      <w:pPr>
        <w:pStyle w:val="NoSpacing"/>
      </w:pPr>
    </w:p>
    <w:p w14:paraId="43146080" w14:textId="77777777"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The reason(s) for exclusion.</w:t>
      </w:r>
    </w:p>
    <w:p w14:paraId="67DF3443" w14:textId="77777777" w:rsidR="00DE5DD6" w:rsidRP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A summary of steps taken prior to this decision.</w:t>
      </w:r>
    </w:p>
    <w:p w14:paraId="5CCAF97B" w14:textId="5D5D85B4" w:rsidR="00DE5DD6" w:rsidRDefault="00DE5DD6" w:rsidP="00DE5DD6">
      <w:pPr>
        <w:pStyle w:val="ListParagraph"/>
        <w:widowControl w:val="0"/>
        <w:numPr>
          <w:ilvl w:val="0"/>
          <w:numId w:val="28"/>
        </w:numPr>
        <w:tabs>
          <w:tab w:val="left" w:pos="1512"/>
        </w:tabs>
        <w:autoSpaceDE w:val="0"/>
        <w:autoSpaceDN w:val="0"/>
        <w:spacing w:before="126" w:after="0" w:line="283" w:lineRule="auto"/>
        <w:ind w:right="583"/>
      </w:pPr>
      <w:r w:rsidRPr="00DE5DD6">
        <w:t>Support options and advice on transition to alternative early years settings.</w:t>
      </w:r>
    </w:p>
    <w:p w14:paraId="6B8ADA5A" w14:textId="77777777" w:rsidR="00DE5DD6" w:rsidRPr="00DE5DD6" w:rsidRDefault="00DE5DD6" w:rsidP="00DE5DD6">
      <w:pPr>
        <w:pStyle w:val="NoSpacing"/>
      </w:pPr>
    </w:p>
    <w:p w14:paraId="7FB3CAD7" w14:textId="409D5740" w:rsidR="00DE5DD6" w:rsidRDefault="00DE5DD6" w:rsidP="00DE5DD6">
      <w:pPr>
        <w:widowControl w:val="0"/>
        <w:tabs>
          <w:tab w:val="left" w:pos="1512"/>
        </w:tabs>
        <w:autoSpaceDE w:val="0"/>
        <w:autoSpaceDN w:val="0"/>
        <w:spacing w:before="126" w:after="0" w:line="283" w:lineRule="auto"/>
        <w:ind w:right="583"/>
      </w:pPr>
      <w:r w:rsidRPr="00DE5DD6">
        <w:rPr>
          <w:b/>
          <w:bCs/>
        </w:rPr>
        <w:t>8.2 Appeals Process</w:t>
      </w:r>
    </w:p>
    <w:p w14:paraId="179709EB" w14:textId="77777777" w:rsidR="00DE5DD6" w:rsidRDefault="00DE5DD6" w:rsidP="00DE5DD6">
      <w:pPr>
        <w:pStyle w:val="ListParagraph"/>
        <w:widowControl w:val="0"/>
        <w:numPr>
          <w:ilvl w:val="0"/>
          <w:numId w:val="30"/>
        </w:numPr>
        <w:tabs>
          <w:tab w:val="left" w:pos="1512"/>
        </w:tabs>
        <w:autoSpaceDE w:val="0"/>
        <w:autoSpaceDN w:val="0"/>
        <w:spacing w:before="126" w:after="0" w:line="283" w:lineRule="auto"/>
        <w:ind w:right="583"/>
      </w:pPr>
      <w:r w:rsidRPr="00DE5DD6">
        <w:t>Parents/carers may appeal the decision in writing to the Nursery Manager within 10 working days.</w:t>
      </w:r>
    </w:p>
    <w:p w14:paraId="71D1CE74" w14:textId="6C230C2D" w:rsidR="00DE5DD6" w:rsidRDefault="00DE5DD6" w:rsidP="00DE5DD6">
      <w:pPr>
        <w:pStyle w:val="ListParagraph"/>
        <w:widowControl w:val="0"/>
        <w:numPr>
          <w:ilvl w:val="0"/>
          <w:numId w:val="30"/>
        </w:numPr>
        <w:tabs>
          <w:tab w:val="left" w:pos="1512"/>
        </w:tabs>
        <w:autoSpaceDE w:val="0"/>
        <w:autoSpaceDN w:val="0"/>
        <w:spacing w:before="126" w:after="0" w:line="283" w:lineRule="auto"/>
        <w:ind w:right="583"/>
      </w:pPr>
      <w:r w:rsidRPr="00DE5DD6">
        <w:t>An independent panel, which may include an external early years advisor, will consider the appeal and respond in writing within 15 working days.</w:t>
      </w:r>
    </w:p>
    <w:p w14:paraId="59388AB9" w14:textId="77777777" w:rsidR="00DE5DD6" w:rsidRPr="00DE5DD6" w:rsidRDefault="00DE5DD6" w:rsidP="00DE5DD6">
      <w:pPr>
        <w:pStyle w:val="ListParagraph"/>
        <w:widowControl w:val="0"/>
        <w:tabs>
          <w:tab w:val="left" w:pos="1512"/>
        </w:tabs>
        <w:autoSpaceDE w:val="0"/>
        <w:autoSpaceDN w:val="0"/>
        <w:spacing w:before="126" w:after="0" w:line="283" w:lineRule="auto"/>
        <w:ind w:right="583"/>
      </w:pPr>
    </w:p>
    <w:p w14:paraId="72CFD0A1" w14:textId="291E866B" w:rsidR="00DE5DD6" w:rsidRDefault="00DE5DD6" w:rsidP="00DE5DD6">
      <w:pPr>
        <w:widowControl w:val="0"/>
        <w:tabs>
          <w:tab w:val="left" w:pos="1512"/>
        </w:tabs>
        <w:autoSpaceDE w:val="0"/>
        <w:autoSpaceDN w:val="0"/>
        <w:spacing w:before="126" w:after="0" w:line="283" w:lineRule="auto"/>
        <w:ind w:right="583"/>
      </w:pPr>
      <w:r w:rsidRPr="00DE5DD6">
        <w:rPr>
          <w:b/>
          <w:bCs/>
        </w:rPr>
        <w:t>9. Support During and After Exclusion</w:t>
      </w:r>
    </w:p>
    <w:p w14:paraId="0D40E4A4" w14:textId="77777777" w:rsidR="00DE5DD6" w:rsidRDefault="00DE5DD6" w:rsidP="00DE5DD6">
      <w:pPr>
        <w:pStyle w:val="ListParagraph"/>
        <w:widowControl w:val="0"/>
        <w:numPr>
          <w:ilvl w:val="0"/>
          <w:numId w:val="31"/>
        </w:numPr>
        <w:tabs>
          <w:tab w:val="left" w:pos="1512"/>
        </w:tabs>
        <w:autoSpaceDE w:val="0"/>
        <w:autoSpaceDN w:val="0"/>
        <w:spacing w:before="126" w:after="0" w:line="283" w:lineRule="auto"/>
        <w:ind w:right="583"/>
      </w:pPr>
      <w:r w:rsidRPr="00DE5DD6">
        <w:t>Parents/carers will be signposted to relevant support services, including local authority early years teams, SEND services, and family support networks.</w:t>
      </w:r>
    </w:p>
    <w:p w14:paraId="18EA3220" w14:textId="5FD86FAB" w:rsidR="00DE5DD6" w:rsidRPr="00DE5DD6" w:rsidRDefault="00DE5DD6" w:rsidP="00DE5DD6">
      <w:pPr>
        <w:pStyle w:val="ListParagraph"/>
        <w:widowControl w:val="0"/>
        <w:numPr>
          <w:ilvl w:val="0"/>
          <w:numId w:val="31"/>
        </w:numPr>
        <w:tabs>
          <w:tab w:val="left" w:pos="1512"/>
        </w:tabs>
        <w:autoSpaceDE w:val="0"/>
        <w:autoSpaceDN w:val="0"/>
        <w:spacing w:before="126" w:after="0" w:line="283" w:lineRule="auto"/>
        <w:ind w:right="583"/>
      </w:pPr>
      <w:r w:rsidRPr="00DE5DD6">
        <w:t>Where appropriate, the nursery will liaise with Derby and Derbyshire local authority teams and the Designated Safeguarding Lead (DSL) to support transition and ensure continuity of care and education.</w:t>
      </w:r>
    </w:p>
    <w:p w14:paraId="6B91C45F" w14:textId="6C60C659" w:rsidR="00DE5DD6" w:rsidRPr="00DE5DD6" w:rsidRDefault="00DE5DD6" w:rsidP="00DE5DD6">
      <w:pPr>
        <w:widowControl w:val="0"/>
        <w:tabs>
          <w:tab w:val="left" w:pos="1512"/>
        </w:tabs>
        <w:autoSpaceDE w:val="0"/>
        <w:autoSpaceDN w:val="0"/>
        <w:spacing w:before="126" w:after="0" w:line="283" w:lineRule="auto"/>
        <w:ind w:right="583"/>
      </w:pPr>
    </w:p>
    <w:p w14:paraId="52276D0B" w14:textId="070E9557" w:rsidR="00DE5DD6" w:rsidRPr="00DE5DD6" w:rsidRDefault="00DE5DD6" w:rsidP="00DE5DD6">
      <w:pPr>
        <w:widowControl w:val="0"/>
        <w:tabs>
          <w:tab w:val="left" w:pos="1512"/>
        </w:tabs>
        <w:autoSpaceDE w:val="0"/>
        <w:autoSpaceDN w:val="0"/>
        <w:spacing w:before="126" w:after="0" w:line="283" w:lineRule="auto"/>
        <w:ind w:right="583"/>
      </w:pPr>
      <w:r>
        <w:rPr>
          <w:b/>
          <w:bCs/>
        </w:rPr>
        <w:t xml:space="preserve">10. </w:t>
      </w:r>
      <w:r w:rsidRPr="00DE5DD6">
        <w:rPr>
          <w:b/>
          <w:bCs/>
        </w:rPr>
        <w:t>Legal and Regulatory Frameworks</w:t>
      </w:r>
      <w:r w:rsidRPr="00DE5DD6">
        <w:br/>
        <w:t>This policy is underpinned by the following:</w:t>
      </w:r>
    </w:p>
    <w:p w14:paraId="4D8F14A3"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Statutory Framework for the Early Years Foundation Stage (EYFS)</w:t>
      </w:r>
    </w:p>
    <w:p w14:paraId="0517A2A9"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Children Act 1989 and 2004</w:t>
      </w:r>
    </w:p>
    <w:p w14:paraId="76C7E104"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Equality Act 2010</w:t>
      </w:r>
    </w:p>
    <w:p w14:paraId="6D105C6C"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Special Educational Needs and Disability (SEND) Code of Practice (2015)</w:t>
      </w:r>
    </w:p>
    <w:p w14:paraId="27B692BF"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Working Together to Safeguard Children (2018)</w:t>
      </w:r>
    </w:p>
    <w:p w14:paraId="22287870"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Keeping Children Safe in Education (KCSIE, 2023)</w:t>
      </w:r>
    </w:p>
    <w:p w14:paraId="05A12C5E"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DDSCP Procedures and Threshold Guidance</w:t>
      </w:r>
    </w:p>
    <w:p w14:paraId="132FD729"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Human Rights Act 1998</w:t>
      </w:r>
    </w:p>
    <w:p w14:paraId="2D5DFE89" w14:textId="77777777" w:rsidR="00DE5DD6" w:rsidRPr="00DE5DD6" w:rsidRDefault="00DE5DD6" w:rsidP="00DE5DD6">
      <w:pPr>
        <w:widowControl w:val="0"/>
        <w:numPr>
          <w:ilvl w:val="0"/>
          <w:numId w:val="21"/>
        </w:numPr>
        <w:tabs>
          <w:tab w:val="left" w:pos="1512"/>
        </w:tabs>
        <w:autoSpaceDE w:val="0"/>
        <w:autoSpaceDN w:val="0"/>
        <w:spacing w:before="126" w:after="0" w:line="283" w:lineRule="auto"/>
        <w:ind w:right="583"/>
      </w:pPr>
      <w:r w:rsidRPr="00DE5DD6">
        <w:rPr>
          <w:i/>
          <w:iCs/>
        </w:rPr>
        <w:t>The Education Act 2002 (where applicable in early years settings)</w:t>
      </w:r>
    </w:p>
    <w:p w14:paraId="2C293407" w14:textId="77777777" w:rsidR="00200AB5" w:rsidRPr="00DE5DD6" w:rsidRDefault="00200AB5" w:rsidP="00200AB5">
      <w:pPr>
        <w:widowControl w:val="0"/>
        <w:tabs>
          <w:tab w:val="left" w:pos="1512"/>
        </w:tabs>
        <w:autoSpaceDE w:val="0"/>
        <w:autoSpaceDN w:val="0"/>
        <w:spacing w:before="126" w:after="0" w:line="283" w:lineRule="auto"/>
        <w:ind w:right="583"/>
        <w:jc w:val="both"/>
      </w:pPr>
    </w:p>
    <w:p w14:paraId="5EEB683E" w14:textId="77777777" w:rsidR="00200AB5" w:rsidRPr="00DE5DD6" w:rsidRDefault="00200AB5" w:rsidP="00200AB5">
      <w:pPr>
        <w:widowControl w:val="0"/>
        <w:tabs>
          <w:tab w:val="left" w:pos="1512"/>
        </w:tabs>
        <w:autoSpaceDE w:val="0"/>
        <w:autoSpaceDN w:val="0"/>
        <w:spacing w:before="126" w:after="0" w:line="283" w:lineRule="auto"/>
        <w:ind w:right="583"/>
        <w:jc w:val="both"/>
        <w:rPr>
          <w:b/>
          <w:bCs/>
        </w:rPr>
      </w:pPr>
      <w:r w:rsidRPr="00DE5DD6">
        <w:rPr>
          <w:b/>
          <w:bCs/>
        </w:rPr>
        <w:t>11. Monitoring and Review</w:t>
      </w:r>
    </w:p>
    <w:p w14:paraId="048AB0AC" w14:textId="080B065E" w:rsidR="00200AB5" w:rsidRDefault="00200AB5" w:rsidP="00200AB5">
      <w:pPr>
        <w:widowControl w:val="0"/>
        <w:tabs>
          <w:tab w:val="left" w:pos="1512"/>
        </w:tabs>
        <w:autoSpaceDE w:val="0"/>
        <w:autoSpaceDN w:val="0"/>
        <w:spacing w:before="126" w:after="0" w:line="283" w:lineRule="auto"/>
        <w:ind w:right="583"/>
        <w:jc w:val="both"/>
        <w:rPr>
          <w:sz w:val="22"/>
          <w:szCs w:val="22"/>
        </w:rPr>
      </w:pPr>
      <w:r w:rsidRPr="00DE5DD6">
        <w:t>This policy will be reviewed annually or earlier if required by legislative changes or operational n</w:t>
      </w:r>
      <w:r w:rsidRPr="00200AB5">
        <w:rPr>
          <w:sz w:val="22"/>
          <w:szCs w:val="22"/>
        </w:rPr>
        <w:t>eeds.</w:t>
      </w:r>
    </w:p>
    <w:sectPr w:rsidR="00200AB5"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A0856" w14:textId="77777777" w:rsidR="00BB22CC" w:rsidRDefault="00BB22CC" w:rsidP="008933B8">
      <w:pPr>
        <w:spacing w:after="0" w:line="240" w:lineRule="auto"/>
      </w:pPr>
      <w:r>
        <w:separator/>
      </w:r>
    </w:p>
  </w:endnote>
  <w:endnote w:type="continuationSeparator" w:id="0">
    <w:p w14:paraId="10D22AB0" w14:textId="77777777" w:rsidR="00BB22CC" w:rsidRDefault="00BB22CC"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FC9DA" w14:textId="77777777" w:rsidR="00BB22CC" w:rsidRDefault="00BB22CC" w:rsidP="008933B8">
      <w:pPr>
        <w:spacing w:after="0" w:line="240" w:lineRule="auto"/>
      </w:pPr>
      <w:r>
        <w:separator/>
      </w:r>
    </w:p>
  </w:footnote>
  <w:footnote w:type="continuationSeparator" w:id="0">
    <w:p w14:paraId="2B685421" w14:textId="77777777" w:rsidR="00BB22CC" w:rsidRDefault="00BB22CC"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51387"/>
    <w:multiLevelType w:val="hybridMultilevel"/>
    <w:tmpl w:val="C2AE17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25D248D"/>
    <w:multiLevelType w:val="hybridMultilevel"/>
    <w:tmpl w:val="E5F6A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CC1FC1"/>
    <w:multiLevelType w:val="hybridMultilevel"/>
    <w:tmpl w:val="31D4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C001C8"/>
    <w:multiLevelType w:val="hybridMultilevel"/>
    <w:tmpl w:val="0E60F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DF4619"/>
    <w:multiLevelType w:val="hybridMultilevel"/>
    <w:tmpl w:val="95C65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4759CF"/>
    <w:multiLevelType w:val="hybridMultilevel"/>
    <w:tmpl w:val="9476F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573ED8"/>
    <w:multiLevelType w:val="hybridMultilevel"/>
    <w:tmpl w:val="08782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615466"/>
    <w:multiLevelType w:val="multilevel"/>
    <w:tmpl w:val="346C7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87F78"/>
    <w:multiLevelType w:val="hybridMultilevel"/>
    <w:tmpl w:val="E6C0DD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4A84723"/>
    <w:multiLevelType w:val="hybridMultilevel"/>
    <w:tmpl w:val="E6562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E81224"/>
    <w:multiLevelType w:val="hybridMultilevel"/>
    <w:tmpl w:val="D888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8B527D"/>
    <w:multiLevelType w:val="hybridMultilevel"/>
    <w:tmpl w:val="A89E5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2438B"/>
    <w:multiLevelType w:val="hybridMultilevel"/>
    <w:tmpl w:val="8EF6E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D96513"/>
    <w:multiLevelType w:val="hybridMultilevel"/>
    <w:tmpl w:val="2826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DF2F55"/>
    <w:multiLevelType w:val="hybridMultilevel"/>
    <w:tmpl w:val="862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6C2E98"/>
    <w:multiLevelType w:val="hybridMultilevel"/>
    <w:tmpl w:val="2974C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3C13E7"/>
    <w:multiLevelType w:val="hybridMultilevel"/>
    <w:tmpl w:val="CAB63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AC6BC5"/>
    <w:multiLevelType w:val="hybridMultilevel"/>
    <w:tmpl w:val="B0AC6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E25DC3"/>
    <w:multiLevelType w:val="hybridMultilevel"/>
    <w:tmpl w:val="D58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1A657E"/>
    <w:multiLevelType w:val="hybridMultilevel"/>
    <w:tmpl w:val="254A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495217"/>
    <w:multiLevelType w:val="hybridMultilevel"/>
    <w:tmpl w:val="1C40468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77019F7"/>
    <w:multiLevelType w:val="hybridMultilevel"/>
    <w:tmpl w:val="E0361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D5058B"/>
    <w:multiLevelType w:val="hybridMultilevel"/>
    <w:tmpl w:val="26B453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4FD0A2B"/>
    <w:multiLevelType w:val="hybridMultilevel"/>
    <w:tmpl w:val="9C0AA2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6E12558"/>
    <w:multiLevelType w:val="hybridMultilevel"/>
    <w:tmpl w:val="79AA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943033"/>
    <w:multiLevelType w:val="hybridMultilevel"/>
    <w:tmpl w:val="7F9CEE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C096E62"/>
    <w:multiLevelType w:val="hybridMultilevel"/>
    <w:tmpl w:val="C7AE1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4A55A2"/>
    <w:multiLevelType w:val="hybridMultilevel"/>
    <w:tmpl w:val="844C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3A358D"/>
    <w:multiLevelType w:val="hybridMultilevel"/>
    <w:tmpl w:val="52B2CD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2E927CE"/>
    <w:multiLevelType w:val="hybridMultilevel"/>
    <w:tmpl w:val="9E8CE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BC222D1"/>
    <w:multiLevelType w:val="hybridMultilevel"/>
    <w:tmpl w:val="EF4CB8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95897996">
    <w:abstractNumId w:val="15"/>
  </w:num>
  <w:num w:numId="2" w16cid:durableId="1315379135">
    <w:abstractNumId w:val="13"/>
  </w:num>
  <w:num w:numId="3" w16cid:durableId="730664131">
    <w:abstractNumId w:val="12"/>
  </w:num>
  <w:num w:numId="4" w16cid:durableId="765343401">
    <w:abstractNumId w:val="6"/>
  </w:num>
  <w:num w:numId="5" w16cid:durableId="222063084">
    <w:abstractNumId w:val="21"/>
  </w:num>
  <w:num w:numId="6" w16cid:durableId="1255016232">
    <w:abstractNumId w:val="17"/>
  </w:num>
  <w:num w:numId="7" w16cid:durableId="1058824188">
    <w:abstractNumId w:val="5"/>
  </w:num>
  <w:num w:numId="8" w16cid:durableId="332607044">
    <w:abstractNumId w:val="4"/>
  </w:num>
  <w:num w:numId="9" w16cid:durableId="1370255983">
    <w:abstractNumId w:val="19"/>
  </w:num>
  <w:num w:numId="10" w16cid:durableId="694888468">
    <w:abstractNumId w:val="16"/>
  </w:num>
  <w:num w:numId="11" w16cid:durableId="238948190">
    <w:abstractNumId w:val="14"/>
  </w:num>
  <w:num w:numId="12" w16cid:durableId="2064986982">
    <w:abstractNumId w:val="2"/>
  </w:num>
  <w:num w:numId="13" w16cid:durableId="1735615706">
    <w:abstractNumId w:val="18"/>
  </w:num>
  <w:num w:numId="14" w16cid:durableId="1836653265">
    <w:abstractNumId w:val="26"/>
  </w:num>
  <w:num w:numId="15" w16cid:durableId="1434665362">
    <w:abstractNumId w:val="11"/>
  </w:num>
  <w:num w:numId="16" w16cid:durableId="364984541">
    <w:abstractNumId w:val="10"/>
  </w:num>
  <w:num w:numId="17" w16cid:durableId="1916669454">
    <w:abstractNumId w:val="27"/>
  </w:num>
  <w:num w:numId="18" w16cid:durableId="1283921353">
    <w:abstractNumId w:val="24"/>
  </w:num>
  <w:num w:numId="19" w16cid:durableId="1860391525">
    <w:abstractNumId w:val="9"/>
  </w:num>
  <w:num w:numId="20" w16cid:durableId="756485657">
    <w:abstractNumId w:val="3"/>
  </w:num>
  <w:num w:numId="21" w16cid:durableId="1178665278">
    <w:abstractNumId w:val="7"/>
  </w:num>
  <w:num w:numId="22" w16cid:durableId="1278220506">
    <w:abstractNumId w:val="1"/>
  </w:num>
  <w:num w:numId="23" w16cid:durableId="1105536227">
    <w:abstractNumId w:val="20"/>
  </w:num>
  <w:num w:numId="24" w16cid:durableId="1699156272">
    <w:abstractNumId w:val="0"/>
  </w:num>
  <w:num w:numId="25" w16cid:durableId="1710301178">
    <w:abstractNumId w:val="23"/>
  </w:num>
  <w:num w:numId="26" w16cid:durableId="701709031">
    <w:abstractNumId w:val="30"/>
  </w:num>
  <w:num w:numId="27" w16cid:durableId="2066368631">
    <w:abstractNumId w:val="8"/>
  </w:num>
  <w:num w:numId="28" w16cid:durableId="2084207970">
    <w:abstractNumId w:val="22"/>
  </w:num>
  <w:num w:numId="29" w16cid:durableId="138768367">
    <w:abstractNumId w:val="29"/>
  </w:num>
  <w:num w:numId="30" w16cid:durableId="1860199907">
    <w:abstractNumId w:val="28"/>
  </w:num>
  <w:num w:numId="31" w16cid:durableId="40418327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34001"/>
    <w:rsid w:val="001C2E5A"/>
    <w:rsid w:val="00200AB5"/>
    <w:rsid w:val="003350FC"/>
    <w:rsid w:val="0034715E"/>
    <w:rsid w:val="00394E0B"/>
    <w:rsid w:val="003B214F"/>
    <w:rsid w:val="00490CB2"/>
    <w:rsid w:val="00502600"/>
    <w:rsid w:val="005102DD"/>
    <w:rsid w:val="00512B5D"/>
    <w:rsid w:val="005543CC"/>
    <w:rsid w:val="005636E0"/>
    <w:rsid w:val="005A0161"/>
    <w:rsid w:val="006C2C9A"/>
    <w:rsid w:val="0081330B"/>
    <w:rsid w:val="008167D7"/>
    <w:rsid w:val="008933B8"/>
    <w:rsid w:val="0093070D"/>
    <w:rsid w:val="00945E85"/>
    <w:rsid w:val="009C5B0F"/>
    <w:rsid w:val="00A21A48"/>
    <w:rsid w:val="00A4705E"/>
    <w:rsid w:val="00A476C1"/>
    <w:rsid w:val="00A92F94"/>
    <w:rsid w:val="00AA1F86"/>
    <w:rsid w:val="00AD680B"/>
    <w:rsid w:val="00B17EEB"/>
    <w:rsid w:val="00B31031"/>
    <w:rsid w:val="00B56216"/>
    <w:rsid w:val="00BB22CC"/>
    <w:rsid w:val="00BF0ED2"/>
    <w:rsid w:val="00D15F13"/>
    <w:rsid w:val="00D6692B"/>
    <w:rsid w:val="00DB5ED7"/>
    <w:rsid w:val="00DD2692"/>
    <w:rsid w:val="00DE142D"/>
    <w:rsid w:val="00DE5DD6"/>
    <w:rsid w:val="00E20DE2"/>
    <w:rsid w:val="00E945D5"/>
    <w:rsid w:val="00EF3F8E"/>
    <w:rsid w:val="00F23728"/>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DE5D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822290">
      <w:bodyDiv w:val="1"/>
      <w:marLeft w:val="0"/>
      <w:marRight w:val="0"/>
      <w:marTop w:val="0"/>
      <w:marBottom w:val="0"/>
      <w:divBdr>
        <w:top w:val="none" w:sz="0" w:space="0" w:color="auto"/>
        <w:left w:val="none" w:sz="0" w:space="0" w:color="auto"/>
        <w:bottom w:val="none" w:sz="0" w:space="0" w:color="auto"/>
        <w:right w:val="none" w:sz="0" w:space="0" w:color="auto"/>
      </w:divBdr>
    </w:div>
    <w:div w:id="979503381">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806417">
      <w:bodyDiv w:val="1"/>
      <w:marLeft w:val="0"/>
      <w:marRight w:val="0"/>
      <w:marTop w:val="0"/>
      <w:marBottom w:val="0"/>
      <w:divBdr>
        <w:top w:val="none" w:sz="0" w:space="0" w:color="auto"/>
        <w:left w:val="none" w:sz="0" w:space="0" w:color="auto"/>
        <w:bottom w:val="none" w:sz="0" w:space="0" w:color="auto"/>
        <w:right w:val="none" w:sz="0" w:space="0" w:color="auto"/>
      </w:divBdr>
    </w:div>
    <w:div w:id="1714036324">
      <w:bodyDiv w:val="1"/>
      <w:marLeft w:val="0"/>
      <w:marRight w:val="0"/>
      <w:marTop w:val="0"/>
      <w:marBottom w:val="0"/>
      <w:divBdr>
        <w:top w:val="none" w:sz="0" w:space="0" w:color="auto"/>
        <w:left w:val="none" w:sz="0" w:space="0" w:color="auto"/>
        <w:bottom w:val="none" w:sz="0" w:space="0" w:color="auto"/>
        <w:right w:val="none" w:sz="0" w:space="0" w:color="auto"/>
      </w:divBdr>
    </w:div>
    <w:div w:id="17402087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8452331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7</cp:revision>
  <dcterms:created xsi:type="dcterms:W3CDTF">2024-12-31T17:07:00Z</dcterms:created>
  <dcterms:modified xsi:type="dcterms:W3CDTF">2025-04-21T10:40:00Z</dcterms:modified>
</cp:coreProperties>
</file>